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6C" w:rsidRPr="00ED4611" w:rsidRDefault="00FE386C" w:rsidP="00FE386C">
      <w:pPr>
        <w:pStyle w:val="10"/>
        <w:keepNext/>
        <w:keepLines/>
        <w:shd w:val="clear" w:color="auto" w:fill="auto"/>
        <w:spacing w:after="0" w:line="240" w:lineRule="auto"/>
        <w:jc w:val="center"/>
        <w:rPr>
          <w:b/>
          <w:sz w:val="28"/>
          <w:szCs w:val="28"/>
          <w:lang w:val="ky-KG"/>
        </w:rPr>
      </w:pPr>
      <w:bookmarkStart w:id="0" w:name="_GoBack"/>
      <w:bookmarkEnd w:id="0"/>
      <w:r w:rsidRPr="00ED4611">
        <w:rPr>
          <w:b/>
          <w:sz w:val="28"/>
          <w:szCs w:val="28"/>
          <w:lang w:val="ky-KG"/>
        </w:rPr>
        <w:t xml:space="preserve">Кыргыз Республикасынын Министрлер Кабинетинин “Кыргыз Республикасынын Өкмөтүнүн 2016-жылдын 3-октябрындагы </w:t>
      </w:r>
      <w:r w:rsidRPr="00ED4611">
        <w:rPr>
          <w:b/>
          <w:sz w:val="28"/>
          <w:szCs w:val="28"/>
        </w:rPr>
        <w:t>№ 523</w:t>
      </w:r>
      <w:r w:rsidRPr="00ED4611">
        <w:rPr>
          <w:b/>
          <w:sz w:val="28"/>
          <w:szCs w:val="28"/>
          <w:lang w:val="ky-KG"/>
        </w:rPr>
        <w:t xml:space="preserve"> </w:t>
      </w:r>
      <w:r w:rsidRPr="00ED4611">
        <w:rPr>
          <w:sz w:val="28"/>
          <w:szCs w:val="28"/>
          <w:lang w:val="ky-KG"/>
        </w:rPr>
        <w:t>«</w:t>
      </w:r>
      <w:r w:rsidRPr="00ED4611">
        <w:rPr>
          <w:b/>
          <w:bCs/>
          <w:color w:val="2B2B2B"/>
          <w:sz w:val="28"/>
          <w:szCs w:val="28"/>
          <w:shd w:val="clear" w:color="auto" w:fill="FFFFFF"/>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Pr="00ED4611">
        <w:rPr>
          <w:b/>
          <w:sz w:val="28"/>
          <w:szCs w:val="28"/>
          <w:lang w:val="ky-KG"/>
        </w:rPr>
        <w:t>» токтомуна өзгөртүүлөрдү киргизүү жөнүндө» долбооруна</w:t>
      </w:r>
    </w:p>
    <w:p w:rsidR="00ED4611" w:rsidRPr="00ED4611" w:rsidRDefault="00ED4611" w:rsidP="00ED4611">
      <w:pPr>
        <w:jc w:val="center"/>
        <w:rPr>
          <w:b/>
          <w:sz w:val="28"/>
          <w:szCs w:val="28"/>
        </w:rPr>
      </w:pPr>
      <w:r w:rsidRPr="00ED4611">
        <w:rPr>
          <w:b/>
          <w:sz w:val="28"/>
          <w:szCs w:val="28"/>
        </w:rPr>
        <w:t>САЛЫШТЫРМАЛУУ ТАБЛИЦА</w:t>
      </w:r>
    </w:p>
    <w:p w:rsidR="00FE386C" w:rsidRDefault="00FE386C" w:rsidP="00FE386C">
      <w:pPr>
        <w:jc w:val="center"/>
        <w:rPr>
          <w:b/>
          <w:sz w:val="28"/>
          <w:szCs w:val="28"/>
        </w:rPr>
      </w:pPr>
      <w:r w:rsidRPr="002C3982">
        <w:rPr>
          <w:sz w:val="28"/>
          <w:szCs w:val="28"/>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9"/>
        <w:gridCol w:w="7339"/>
      </w:tblGrid>
      <w:tr w:rsidR="00FE386C" w:rsidRPr="00ED4611" w:rsidTr="00955BCB">
        <w:tc>
          <w:tcPr>
            <w:tcW w:w="7371" w:type="dxa"/>
          </w:tcPr>
          <w:p w:rsidR="00FE386C" w:rsidRPr="00ED4611" w:rsidRDefault="00FE386C" w:rsidP="00ED4611">
            <w:pPr>
              <w:pStyle w:val="tkTablica"/>
              <w:spacing w:after="0" w:line="240" w:lineRule="auto"/>
              <w:jc w:val="center"/>
              <w:rPr>
                <w:rFonts w:ascii="Times New Roman" w:hAnsi="Times New Roman" w:cs="Times New Roman"/>
                <w:sz w:val="24"/>
                <w:szCs w:val="24"/>
              </w:rPr>
            </w:pPr>
            <w:r w:rsidRPr="00ED4611">
              <w:rPr>
                <w:rFonts w:ascii="Times New Roman" w:hAnsi="Times New Roman" w:cs="Times New Roman"/>
                <w:b/>
                <w:bCs/>
                <w:sz w:val="24"/>
                <w:szCs w:val="24"/>
              </w:rPr>
              <w:t>Колдонуудагы редакция</w:t>
            </w:r>
          </w:p>
        </w:tc>
        <w:tc>
          <w:tcPr>
            <w:tcW w:w="6826" w:type="dxa"/>
          </w:tcPr>
          <w:p w:rsidR="00FE386C" w:rsidRPr="00ED4611" w:rsidRDefault="00FE386C" w:rsidP="00ED4611">
            <w:pPr>
              <w:pStyle w:val="tkTablica"/>
              <w:spacing w:after="0" w:line="240" w:lineRule="auto"/>
              <w:jc w:val="center"/>
              <w:rPr>
                <w:rFonts w:ascii="Times New Roman" w:hAnsi="Times New Roman" w:cs="Times New Roman"/>
                <w:sz w:val="24"/>
                <w:szCs w:val="24"/>
              </w:rPr>
            </w:pPr>
            <w:r w:rsidRPr="00ED4611">
              <w:rPr>
                <w:rFonts w:ascii="Times New Roman" w:hAnsi="Times New Roman" w:cs="Times New Roman"/>
                <w:b/>
                <w:bCs/>
                <w:sz w:val="24"/>
                <w:szCs w:val="24"/>
              </w:rPr>
              <w:t>Сунушталган редакция</w:t>
            </w:r>
          </w:p>
        </w:tc>
      </w:tr>
      <w:tr w:rsidR="00FE386C" w:rsidRPr="00ED4611" w:rsidTr="00955BCB">
        <w:tc>
          <w:tcPr>
            <w:tcW w:w="7371" w:type="dxa"/>
          </w:tcPr>
          <w:p w:rsidR="00FE386C" w:rsidRDefault="00FE386C" w:rsidP="00ED4611">
            <w:pPr>
              <w:pStyle w:val="tkZagolovok2"/>
              <w:spacing w:before="0" w:after="0" w:line="240" w:lineRule="auto"/>
              <w:rPr>
                <w:rFonts w:ascii="Times New Roman" w:hAnsi="Times New Roman" w:cs="Times New Roman"/>
                <w:lang w:val="ky-KG"/>
              </w:rPr>
            </w:pPr>
            <w:r w:rsidRPr="00ED4611">
              <w:rPr>
                <w:rFonts w:ascii="Times New Roman" w:hAnsi="Times New Roman" w:cs="Times New Roman"/>
                <w:lang w:val="ky-KG"/>
              </w:rPr>
              <w:t>III бөлүм. Өнөр жай үлгүлөрү</w:t>
            </w:r>
          </w:p>
          <w:p w:rsidR="00C04F40" w:rsidRPr="00ED4611" w:rsidRDefault="00C04F40" w:rsidP="00ED4611">
            <w:pPr>
              <w:pStyle w:val="tkZagolovok2"/>
              <w:spacing w:before="0" w:after="0" w:line="240" w:lineRule="auto"/>
              <w:rPr>
                <w:rFonts w:ascii="Times New Roman" w:hAnsi="Times New Roman" w:cs="Times New Roman"/>
              </w:rPr>
            </w:pPr>
          </w:p>
          <w:tbl>
            <w:tblPr>
              <w:tblW w:w="7112" w:type="dxa"/>
              <w:tblCellMar>
                <w:left w:w="0" w:type="dxa"/>
                <w:right w:w="0" w:type="dxa"/>
              </w:tblCellMar>
              <w:tblLook w:val="04A0" w:firstRow="1" w:lastRow="0" w:firstColumn="1" w:lastColumn="0" w:noHBand="0" w:noVBand="1"/>
            </w:tblPr>
            <w:tblGrid>
              <w:gridCol w:w="774"/>
              <w:gridCol w:w="4179"/>
              <w:gridCol w:w="2159"/>
            </w:tblGrid>
            <w:tr w:rsidR="00FE386C" w:rsidRPr="00ED4611" w:rsidTr="00FE386C">
              <w:tc>
                <w:tcPr>
                  <w:tcW w:w="5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2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Аалымдын багытталышы</w:t>
                  </w:r>
                </w:p>
              </w:tc>
              <w:tc>
                <w:tcPr>
                  <w:tcW w:w="1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Алымдын өлчөмү (эсептик көрсөткүчтөр менен)</w:t>
                  </w:r>
                </w:p>
              </w:tc>
            </w:tr>
            <w:tr w:rsidR="00FE386C" w:rsidRPr="00ED4611" w:rsidTr="00FE386C">
              <w:tc>
                <w:tcPr>
                  <w:tcW w:w="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36</w:t>
                  </w:r>
                </w:p>
              </w:tc>
              <w:tc>
                <w:tcPr>
                  <w:tcW w:w="2938"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rPr>
                      <w:lang w:eastAsia="ru-RU"/>
                    </w:rPr>
                  </w:pPr>
                  <w:r w:rsidRPr="00ED4611">
                    <w:rPr>
                      <w:lang w:eastAsia="ru-RU"/>
                    </w:rPr>
                    <w:t>Формалдуу экспертиза жүргүзүү менен өнөр жай үлгүсүнө патент алууга өтүнмө берүү</w:t>
                  </w:r>
                </w:p>
              </w:tc>
              <w:tc>
                <w:tcPr>
                  <w:tcW w:w="1518"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30</w:t>
                  </w:r>
                </w:p>
              </w:tc>
            </w:tr>
          </w:tbl>
          <w:p w:rsidR="00FE386C" w:rsidRPr="00ED4611" w:rsidRDefault="00FE386C" w:rsidP="00ED4611"/>
        </w:tc>
        <w:tc>
          <w:tcPr>
            <w:tcW w:w="6826" w:type="dxa"/>
          </w:tcPr>
          <w:p w:rsidR="00FE386C" w:rsidRDefault="00FE386C" w:rsidP="00ED4611">
            <w:pPr>
              <w:ind w:left="1134" w:right="1134"/>
              <w:jc w:val="center"/>
              <w:rPr>
                <w:b/>
                <w:bCs/>
                <w:lang w:eastAsia="ru-RU"/>
              </w:rPr>
            </w:pPr>
            <w:r w:rsidRPr="00ED4611">
              <w:rPr>
                <w:b/>
                <w:bCs/>
                <w:lang w:eastAsia="ru-RU"/>
              </w:rPr>
              <w:t>Раздел III. Промышленные образцы</w:t>
            </w:r>
          </w:p>
          <w:p w:rsidR="00C04F40" w:rsidRPr="00ED4611" w:rsidRDefault="00C04F40" w:rsidP="00ED4611">
            <w:pPr>
              <w:ind w:left="1134" w:right="1134"/>
              <w:jc w:val="center"/>
              <w:rPr>
                <w:b/>
                <w:bCs/>
                <w:lang w:eastAsia="ru-RU"/>
              </w:rPr>
            </w:pPr>
          </w:p>
          <w:tbl>
            <w:tblPr>
              <w:tblW w:w="7112" w:type="dxa"/>
              <w:tblCellMar>
                <w:left w:w="0" w:type="dxa"/>
                <w:right w:w="0" w:type="dxa"/>
              </w:tblCellMar>
              <w:tblLook w:val="04A0" w:firstRow="1" w:lastRow="0" w:firstColumn="1" w:lastColumn="0" w:noHBand="0" w:noVBand="1"/>
            </w:tblPr>
            <w:tblGrid>
              <w:gridCol w:w="774"/>
              <w:gridCol w:w="4179"/>
              <w:gridCol w:w="2159"/>
            </w:tblGrid>
            <w:tr w:rsidR="00FE386C" w:rsidRPr="00ED4611" w:rsidTr="00FE386C">
              <w:tc>
                <w:tcPr>
                  <w:tcW w:w="5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2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E5972" w:rsidP="00ED4611">
                  <w:pPr>
                    <w:jc w:val="center"/>
                    <w:rPr>
                      <w:lang w:eastAsia="ru-RU"/>
                    </w:rPr>
                  </w:pPr>
                  <w:r w:rsidRPr="00ED4611">
                    <w:rPr>
                      <w:b/>
                      <w:bCs/>
                      <w:lang w:eastAsia="ru-RU"/>
                    </w:rPr>
                    <w:t>Аалымдын багытталышы</w:t>
                  </w:r>
                </w:p>
              </w:tc>
              <w:tc>
                <w:tcPr>
                  <w:tcW w:w="1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E5972" w:rsidP="00ED4611">
                  <w:pPr>
                    <w:jc w:val="center"/>
                    <w:rPr>
                      <w:lang w:eastAsia="ru-RU"/>
                    </w:rPr>
                  </w:pPr>
                  <w:r w:rsidRPr="00ED4611">
                    <w:rPr>
                      <w:b/>
                      <w:bCs/>
                      <w:lang w:eastAsia="ru-RU"/>
                    </w:rPr>
                    <w:t>Алымдын өлчөмү (эсептик көрсөткүчтөр менен)</w:t>
                  </w:r>
                </w:p>
              </w:tc>
            </w:tr>
            <w:tr w:rsidR="00FE386C" w:rsidRPr="00ED4611" w:rsidTr="00FE386C">
              <w:tc>
                <w:tcPr>
                  <w:tcW w:w="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36</w:t>
                  </w:r>
                </w:p>
              </w:tc>
              <w:tc>
                <w:tcPr>
                  <w:tcW w:w="2938"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rPr>
                      <w:lang w:eastAsia="ru-RU"/>
                    </w:rPr>
                  </w:pPr>
                  <w:r w:rsidRPr="00ED4611">
                    <w:rPr>
                      <w:lang w:eastAsia="ru-RU"/>
                    </w:rPr>
                    <w:t>Подача заявки на выдачу патента на промышленный образец с проведением формальной экспертизы</w:t>
                  </w:r>
                </w:p>
              </w:tc>
              <w:tc>
                <w:tcPr>
                  <w:tcW w:w="1518"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30</w:t>
                  </w:r>
                </w:p>
              </w:tc>
            </w:tr>
            <w:tr w:rsidR="00FE386C" w:rsidRPr="00ED4611" w:rsidTr="00FE386C">
              <w:tc>
                <w:tcPr>
                  <w:tcW w:w="5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b/>
                      <w:lang w:eastAsia="ru-RU"/>
                    </w:rPr>
                  </w:pPr>
                  <w:r w:rsidRPr="00ED4611">
                    <w:rPr>
                      <w:b/>
                      <w:lang w:eastAsia="ru-RU"/>
                    </w:rPr>
                    <w:t>36-1</w:t>
                  </w:r>
                </w:p>
              </w:tc>
              <w:tc>
                <w:tcPr>
                  <w:tcW w:w="293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E5972" w:rsidP="00ED4611">
                  <w:pPr>
                    <w:jc w:val="both"/>
                    <w:rPr>
                      <w:b/>
                      <w:i/>
                      <w:lang w:eastAsia="ru-RU"/>
                    </w:rPr>
                  </w:pPr>
                  <w:r w:rsidRPr="00ED4611">
                    <w:rPr>
                      <w:b/>
                      <w:i/>
                      <w:lang w:val="ky-KG" w:eastAsia="ru-RU"/>
                    </w:rPr>
                    <w:t xml:space="preserve">Өнөр жай үлгүлөрүнө патент берүүгө өтүнмө берүүнү </w:t>
                  </w:r>
                  <w:r w:rsidRPr="00ED4611">
                    <w:rPr>
                      <w:b/>
                      <w:i/>
                      <w:lang w:val="ky-KG"/>
                    </w:rPr>
                    <w:t xml:space="preserve">Нур-Султан шаарында 2019-жылдын 9-сентябрында кол коюлган 1994-жылдын 9-сентябрындагы Евразиялык патенттик конвенциясына Өнөр жай үлгүлөрүн коргоо жөнүндө протоколуна (Кыргыз Республикасынын 2020-жылдын 3-июлунда № 72 “Нур-Султан шаарында 2019-жылдын 9-сентябрында кол коюлган 1994-жылдын 9-сентябрындагы </w:t>
                  </w:r>
                  <w:r w:rsidRPr="00ED4611">
                    <w:rPr>
                      <w:b/>
                      <w:i/>
                      <w:lang w:val="ky-KG"/>
                    </w:rPr>
                    <w:lastRenderedPageBreak/>
                    <w:t>Евразиялык патенттик конвенциясына Өнөр жай үлгүлөрүн коргоо жөнүндө протоколун ратификациялоо жөнүндө” Мыйзамы менен ратификацияланган, Кыргыз Республикасында 2021-жылдын 17-апрелинде күчүнө кирген) ылайык келтирүү жана анын формалдуу белгилери боюнча экспертизалоонун талаптарына дал келишин текшерүү</w:t>
                  </w:r>
                </w:p>
              </w:tc>
              <w:tc>
                <w:tcPr>
                  <w:tcW w:w="151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b/>
                      <w:i/>
                      <w:lang w:eastAsia="ru-RU"/>
                    </w:rPr>
                  </w:pPr>
                  <w:r w:rsidRPr="00ED4611">
                    <w:rPr>
                      <w:b/>
                      <w:i/>
                      <w:lang w:eastAsia="ru-RU"/>
                    </w:rPr>
                    <w:lastRenderedPageBreak/>
                    <w:t>30</w:t>
                  </w:r>
                </w:p>
              </w:tc>
            </w:tr>
          </w:tbl>
          <w:p w:rsidR="00FE386C" w:rsidRPr="00ED4611" w:rsidRDefault="00FE386C" w:rsidP="00ED4611">
            <w:pPr>
              <w:rPr>
                <w:b/>
              </w:rPr>
            </w:pPr>
          </w:p>
        </w:tc>
      </w:tr>
      <w:tr w:rsidR="00FE386C" w:rsidRPr="00ED4611" w:rsidTr="00C04F40">
        <w:trPr>
          <w:trHeight w:val="553"/>
        </w:trPr>
        <w:tc>
          <w:tcPr>
            <w:tcW w:w="7371" w:type="dxa"/>
          </w:tcPr>
          <w:p w:rsidR="00FE386C" w:rsidRDefault="00955BCB" w:rsidP="00ED4611">
            <w:pPr>
              <w:ind w:left="1134" w:right="1134"/>
              <w:jc w:val="center"/>
              <w:rPr>
                <w:b/>
                <w:bCs/>
                <w:lang w:eastAsia="ru-RU"/>
              </w:rPr>
            </w:pPr>
            <w:r w:rsidRPr="00ED4611">
              <w:rPr>
                <w:b/>
                <w:bCs/>
                <w:lang w:eastAsia="ru-RU"/>
              </w:rPr>
              <w:lastRenderedPageBreak/>
              <w:t>V бөлүм. Товардык белгилер, тейлөө белгилери, товарлар чыгарылган жерлердин аталыштары</w:t>
            </w:r>
          </w:p>
          <w:p w:rsidR="00C04F40" w:rsidRPr="00ED4611" w:rsidRDefault="00C04F40" w:rsidP="00ED4611">
            <w:pPr>
              <w:ind w:left="1134" w:right="1134"/>
              <w:jc w:val="center"/>
              <w:rPr>
                <w:b/>
                <w:bCs/>
                <w:lang w:eastAsia="ru-RU"/>
              </w:rPr>
            </w:pP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FE386C">
              <w:tc>
                <w:tcPr>
                  <w:tcW w:w="1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Аалымдын багытталышы</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Алымдын өлчөмү (эсептик көрсөткүчтөр менен)</w:t>
                  </w:r>
                </w:p>
              </w:tc>
            </w:tr>
            <w:tr w:rsidR="00FE386C" w:rsidRPr="00ED4611" w:rsidTr="00FE386C">
              <w:tc>
                <w:tcPr>
                  <w:tcW w:w="1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69</w:t>
                  </w:r>
                </w:p>
              </w:tc>
              <w:tc>
                <w:tcPr>
                  <w:tcW w:w="382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Товардык белгини, тейлөө белгисин каттоого өтүнмө берүү жана алдын ала экспертиза жүргүзүү</w:t>
                  </w:r>
                </w:p>
              </w:tc>
              <w:tc>
                <w:tcPr>
                  <w:tcW w:w="992"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FE386C">
              <w:tc>
                <w:tcPr>
                  <w:tcW w:w="1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70</w:t>
                  </w:r>
                </w:p>
              </w:tc>
              <w:tc>
                <w:tcPr>
                  <w:tcW w:w="382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Товар чыгарылган жердин аталышын каттоого жана аталышын пайдалануу укугун берүүгө өтүнмөнү, товар чыгарылган жердин катгалган аталышын пайдалануу укугун берүүгө өтүнмөнү берүү жана алдын ала экспертиза жүргүзүү</w:t>
                  </w:r>
                </w:p>
              </w:tc>
              <w:tc>
                <w:tcPr>
                  <w:tcW w:w="992"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955BCB">
              <w:tc>
                <w:tcPr>
                  <w:tcW w:w="17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71</w:t>
                  </w:r>
                </w:p>
              </w:tc>
              <w:tc>
                <w:tcPr>
                  <w:tcW w:w="3829" w:type="pct"/>
                  <w:tcBorders>
                    <w:top w:val="nil"/>
                    <w:left w:val="nil"/>
                    <w:bottom w:val="nil"/>
                    <w:right w:val="single" w:sz="8" w:space="0" w:color="auto"/>
                  </w:tcBorders>
                  <w:tcMar>
                    <w:top w:w="0" w:type="dxa"/>
                    <w:left w:w="108" w:type="dxa"/>
                    <w:bottom w:w="0" w:type="dxa"/>
                    <w:right w:w="108" w:type="dxa"/>
                  </w:tcMar>
                </w:tcPr>
                <w:p w:rsidR="00FE386C" w:rsidRPr="00ED4611" w:rsidRDefault="00955BCB" w:rsidP="00ED4611">
                  <w:pPr>
                    <w:rPr>
                      <w:lang w:eastAsia="ru-RU"/>
                    </w:rPr>
                  </w:pPr>
                  <w:r w:rsidRPr="00ED4611">
                    <w:rPr>
                      <w:lang w:val="ky-KG"/>
                    </w:rPr>
                    <w:t>Экспертизаны төмөнкүлөргө жүргүзүү:</w:t>
                  </w:r>
                </w:p>
              </w:tc>
              <w:tc>
                <w:tcPr>
                  <w:tcW w:w="992"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829" w:type="pct"/>
                  <w:tcBorders>
                    <w:top w:val="nil"/>
                    <w:left w:val="nil"/>
                    <w:bottom w:val="nil"/>
                    <w:right w:val="single" w:sz="8" w:space="0" w:color="auto"/>
                  </w:tcBorders>
                  <w:tcMar>
                    <w:top w:w="0" w:type="dxa"/>
                    <w:left w:w="108" w:type="dxa"/>
                    <w:bottom w:w="0" w:type="dxa"/>
                    <w:right w:w="108" w:type="dxa"/>
                  </w:tcMar>
                </w:tcPr>
                <w:p w:rsidR="00FE386C" w:rsidRPr="00ED4611" w:rsidRDefault="00955BCB" w:rsidP="00ED4611">
                  <w:pPr>
                    <w:rPr>
                      <w:lang w:eastAsia="ru-RU"/>
                    </w:rPr>
                  </w:pPr>
                  <w:r w:rsidRPr="00ED4611">
                    <w:rPr>
                      <w:lang w:val="ky-KG"/>
                    </w:rPr>
                    <w:t>- өтүнмө берилген белгилемеге;</w:t>
                  </w:r>
                </w:p>
              </w:tc>
              <w:tc>
                <w:tcPr>
                  <w:tcW w:w="992"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829" w:type="pct"/>
                  <w:tcBorders>
                    <w:top w:val="nil"/>
                    <w:left w:val="nil"/>
                    <w:bottom w:val="nil"/>
                    <w:right w:val="single" w:sz="8" w:space="0" w:color="auto"/>
                  </w:tcBorders>
                  <w:tcMar>
                    <w:top w:w="0" w:type="dxa"/>
                    <w:left w:w="108" w:type="dxa"/>
                    <w:bottom w:w="0" w:type="dxa"/>
                    <w:right w:w="108" w:type="dxa"/>
                  </w:tcMar>
                </w:tcPr>
                <w:p w:rsidR="00FE386C" w:rsidRPr="00ED4611" w:rsidRDefault="00955BCB" w:rsidP="00ED4611">
                  <w:pPr>
                    <w:rPr>
                      <w:lang w:eastAsia="ru-RU"/>
                    </w:rPr>
                  </w:pPr>
                  <w:r w:rsidRPr="00ED4611">
                    <w:rPr>
                      <w:lang w:val="ky-KG"/>
                    </w:rPr>
                    <w:t xml:space="preserve">- Товарлардын жана кызмат көрсөтүүлөрдүн </w:t>
                  </w:r>
                  <w:r w:rsidRPr="00ED4611">
                    <w:rPr>
                      <w:lang w:val="ky-KG"/>
                    </w:rPr>
                    <w:lastRenderedPageBreak/>
                    <w:t>эл аралык классификациясынын (ТКЭК) бирден ашык ар бир классы үчүн</w:t>
                  </w:r>
                </w:p>
              </w:tc>
              <w:tc>
                <w:tcPr>
                  <w:tcW w:w="992"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+75</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82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955BCB" w:rsidP="00ED4611">
                  <w:pPr>
                    <w:rPr>
                      <w:lang w:eastAsia="ru-RU"/>
                    </w:rPr>
                  </w:pPr>
                  <w:r w:rsidRPr="00ED4611">
                    <w:rPr>
                      <w:lang w:val="ky-KG"/>
                    </w:rPr>
                    <w:t>- товар чыгарылган жердин аталышына</w:t>
                  </w:r>
                </w:p>
              </w:tc>
              <w:tc>
                <w:tcPr>
                  <w:tcW w:w="992"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bl>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Өтүнмө берүү, алдын ала экспертиза жүргүзүү, билдирилген белгилемени экспертизалоо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Аталган документти өтүнмө берилгенден кийин берген учурда алымдын өлчөмү 20%га көбөйтүлөт.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эки айлык мөөнөттө берилбеген учурда, өтүнмө берилген жок деп эсептелинет.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Эгерде ТКЭКтин бир нече классы үчүн товардык белгини каттоого өтүнмөнү берүү жана экспертиза жүргүзүү үчүн белгиленген алымдын өлчөмүнө караганда азыраак өлчөмдөгү алым төлөнгөндүгүн ырастоочу документ аталган эки айлык мөөнөттө берилбеген учурда, өтүнмө ээсине белгиленген өлчөмгө чейин алымды кошумча төлөөгө, ушундай кошумча төлөөнүн зарылдыгы жөнүндө билдирүүнү өтүнмө ээси алган күндөн тартып эки айдын ичинде төлөөгө укук берилет.</w:t>
            </w:r>
          </w:p>
          <w:p w:rsidR="00FE386C"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эки айлык мөөнөттө берилбеген учурда, өтүнмө берилген белгилемеге экспертиза өтүнмө ээси тандап алган ТКЭКтин класстарына, же мындай тандап алуу жок болгон учурда өтүнмөдө биринчи болуп көрсөтүлгөнү жана алым төлөнгөнү боюнча жүргүзүлөт.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FE386C">
              <w:tc>
                <w:tcPr>
                  <w:tcW w:w="1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6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val="ky-KG"/>
                    </w:rPr>
                    <w:t>Алымдын 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val="ky-KG"/>
                    </w:rPr>
                    <w:t>Алымдын өлчөмү (эсептик көрсөткүчтөр менен)</w:t>
                  </w:r>
                </w:p>
              </w:tc>
            </w:tr>
            <w:tr w:rsidR="00FE386C" w:rsidRPr="00ED4611" w:rsidTr="00FE386C">
              <w:tc>
                <w:tcPr>
                  <w:tcW w:w="1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72</w:t>
                  </w:r>
                </w:p>
              </w:tc>
              <w:tc>
                <w:tcPr>
                  <w:tcW w:w="3690"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Өтүнмө берилген белгилемеге мөөнөтүнөн мурда экспертиза жүргүзүү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bl>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 xml:space="preserve">Алым төлөнгөндүгүн ырастоочу документ, мөөнөтүнөн мурда </w:t>
            </w:r>
            <w:r w:rsidRPr="00ED4611">
              <w:rPr>
                <w:rFonts w:ascii="Times New Roman" w:hAnsi="Times New Roman" w:cs="Times New Roman"/>
                <w:sz w:val="24"/>
                <w:szCs w:val="24"/>
                <w:lang w:val="ky-KG"/>
              </w:rPr>
              <w:lastRenderedPageBreak/>
              <w:t>экспертиза жүргүзүү жөнүндө өтүнүч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955BCB">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өлчөмү (эсептик көрсөткүчтөр менен)</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73</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Өтүнмө ээсинин демилгеси боюнча экспертиза жүргүзүү этабында товардык белгиге өтүнмөнүн жана товарлар чыгарылган жерлердин аталыштарына өтүнмөнүн материалдарына анын маңызын өзгөртпөй турган оңдоолорду, толуктоолорду жана тактоолорду киргизүү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74</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Өтүнмө ээсинин демилгеси боюнча баштапкы өтүнмөдө саналып өткөн товарлардын жана/же кызмат көрсөтүүлөрдүн ушундай өтүнмөлөрүнүн ортосунда бөлүштүрүү жолу менен өтүнмөлөрдү бөлүү боюнча товардык белгиге өтүнмөнүн материалдарына оңдоолорду киргизүү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bl>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Ар бир бөлүнгөн өтүнмө боюнча өтүнмөнү бөлүштүрүүдө алым аны берүүгө, алдын ала экспертиза жүргүзүүгө, билдирилген белгилемени экспертизалоого төлөнөт.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Өтүнмөлөрдү бөлүү, бөлүнгөн өтүнмөлөрдү берүү, алдын ала экспертиза жүргүзүү, билдирилген белгилемени экспертизалоо үчүн алым төлөнгөндүгүн ырастоочу документ оңдоолор жөнүндө арыз менен бирге берилет.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Белгиленген өлчөмдөгү алым төлөнгөндүгүн ырастоочу документ берилбеген учурда, өтүнмө бөлүнбөйт.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D6FA4">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 xml:space="preserve">Алымдын өлчөмү (эсептик </w:t>
                  </w:r>
                  <w:r w:rsidRPr="00ED4611">
                    <w:rPr>
                      <w:b/>
                      <w:bCs/>
                      <w:lang w:val="ky-KG"/>
                    </w:rPr>
                    <w:lastRenderedPageBreak/>
                    <w:t>көрсөткүчтөр менен)</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75</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Товардык белгиге өтүнмө боюнча, товар чыгарылган жердин аталышына өтүнмө боюнча экспертизанын суроо-талабына жооптун мөөнөтүн ар бир ай үчүн, бирок 12 айдан ашык эмес узартуу</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bl>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белгиленген мөөнөттү узартуу жөнүндө өтүнүч менен кошо берилет.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Белгиленген өлчөмдө алым төлөнгөндүгүн ырастоочу документ аталган өтүнүч менен кошо берилбеген учурда өтүнүч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D6FA4">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өлчөмү (эсептик көрсөткүчтөр менен)</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76</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Апелляциялык кенешке төмөнкүлөр боюнча каршылыгын билдирүү: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алдын ала экспертизанын жыйынтыктары боюнча товардык белгиге өтүнмөнү кароого кабыл алуудан баш тартуу жөнүндө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алдын ала экспертизанын жыйынтыктары боюнча товар чыгарылган жердин аталышына өтүнмөнү кароого кабыл алуудан баш тартуу жөнүндө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товардык белгини каттоодон баш тартуу жөнүндө экспертизанын алдын ала чечимине;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билдирилген белгилемени экспертизалоонун натыйжасында кабыл алынган товардык белгиге өтүнмө боюнча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xml:space="preserve">- билдирилген белгини экспертизалоонун </w:t>
                  </w:r>
                  <w:r w:rsidRPr="00ED4611">
                    <w:rPr>
                      <w:lang w:val="ky-KG"/>
                    </w:rPr>
                    <w:lastRenderedPageBreak/>
                    <w:t>жыйынтыгында кабыл алынган товар чыгарылган жердин аталышына өтүнмө боюнча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товардык белгини каттоого каршы</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024A07" w:rsidP="00ED4611">
                  <w:pPr>
                    <w:rPr>
                      <w:lang w:eastAsia="ru-RU"/>
                    </w:rPr>
                  </w:pPr>
                  <w:r w:rsidRPr="00ED4611">
                    <w:rPr>
                      <w:lang w:val="ky-KG"/>
                    </w:rPr>
                    <w:t>- товар чыгарылган жердин аталышын каттоого жана товар чыгарылган жердин аталышын пайдалануу укугуна күбөлүк берүүгө каршы;</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024A07" w:rsidP="00ED4611">
                  <w:pPr>
                    <w:rPr>
                      <w:lang w:eastAsia="ru-RU"/>
                    </w:rPr>
                  </w:pPr>
                  <w:r w:rsidRPr="00ED4611">
                    <w:rPr>
                      <w:lang w:val="ky-KG"/>
                    </w:rPr>
                    <w:t>- товар чыгарылган жердин аталышын каттоонун жана товар чыгарылган жердин аталышын пайдалануу укугуна күбөлүктүн күчүн токтотууга каршы</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77</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Апелляциялык кеңешке арыз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товардык белгини жалпыга белгилүү деп таануу жөнүндө;</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жалпыга белгилүү товардык белгинин жалпыга белгилүүлүк статусун жоготуусу жөнүндө</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500</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78</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Өтүнмө ээси өткөрүп жиберген, мыйзамда белгиленген мөөнөттү калыбына келтирүү: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товардык белгиге өтүнмөгө, товар чыгарылган жердин аталышына өтүнмөгө алдын ала экспертиза жүргүзүү процессиндеги суроо-талап боюнча кошумча материалдарды, оңдолгон же жок документтерди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билдирилген белгилемеге экспертизанын суроо-талабы боюнча кошумча материалдарды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алдын ала экспертизанын натыйжасында кабыл алынган чечимге каршылыгын Апелляциялык кеңешке билдирүү;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xml:space="preserve">- билдирилген белгилемеге экспертизанын </w:t>
                  </w:r>
                  <w:r w:rsidRPr="00ED4611">
                    <w:rPr>
                      <w:lang w:val="ky-KG"/>
                    </w:rPr>
                    <w:lastRenderedPageBreak/>
                    <w:t>натыйжасында кабыл алынган чечимге каршылыгын Апелляциялык кеңешке билдирүү.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79</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Товардык белгини, жалпыга белгилүү товардык белгини каттоо, жарыялоо жана аларга күбөлүк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80</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Товар чыгарылган жердин аталышын пайдалануу укугун каттоо, жарыялоо жана ага күбөлүк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bl>
          <w:p w:rsidR="008967FE" w:rsidRPr="00ED4611" w:rsidRDefault="008967FE"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объектини каттоо жөнүндө экспертизанын чечимин өтүнмө ээси алган күндөн тартып эки айдын ичинде берилет.</w:t>
            </w:r>
          </w:p>
          <w:p w:rsidR="008967FE" w:rsidRPr="00ED4611" w:rsidRDefault="008967FE"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көбөйтүлөт.</w:t>
            </w:r>
          </w:p>
          <w:p w:rsidR="008967FE" w:rsidRPr="00ED4611" w:rsidRDefault="008967FE"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Белгиленген өлчөмдө алым төлөнгөндүгүн ырастоочу документ белгиленген беш айлык мөөнөттө берилбеген учурда, товардык белгини каттоо жана каттоо жөнүндө маалыматтарды жарыялоо, товардык белгиге күбөлүк берүү жана товар чыгарылган жердин аталышын пайдаланууга укук берүү жүргүзүлбөйт.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967FE">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jc w:val="center"/>
                    <w:rPr>
                      <w:lang w:eastAsia="ru-RU"/>
                    </w:rPr>
                  </w:pPr>
                  <w:r w:rsidRPr="00ED4611">
                    <w:rPr>
                      <w:b/>
                      <w:bCs/>
                      <w:lang w:val="ky-KG"/>
                    </w:rPr>
                    <w:t>Алымдын өлчөмү (эсептик көрсөткүчтөр менен)</w:t>
                  </w:r>
                </w:p>
              </w:tc>
            </w:tr>
            <w:tr w:rsidR="00FE386C" w:rsidRPr="00ED4611" w:rsidTr="008967FE">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81</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rPr>
                      <w:lang w:eastAsia="ru-RU"/>
                    </w:rPr>
                  </w:pPr>
                  <w:r w:rsidRPr="00ED4611">
                    <w:rPr>
                      <w:lang w:val="ky-KG"/>
                    </w:rPr>
                    <w:t>Товардык белгиге, жалпыга белгилүү товардык белгиге жана товар чыгарылган жердин аталышын пайдалануу укугуна күбөлүктүн дубликатын берүү, ушул берүү жөнүндө маалыматтарды жарыялоо</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bl>
          <w:p w:rsidR="00FE386C" w:rsidRPr="00ED4611" w:rsidRDefault="00671B71"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дубликат берүү жөнүндө арыз жана ушул берүү тууралуу маалыматтарды жарыялоо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FE386C">
              <w:tc>
                <w:tcPr>
                  <w:tcW w:w="1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lastRenderedPageBreak/>
                    <w:t>№</w:t>
                  </w:r>
                </w:p>
              </w:tc>
              <w:tc>
                <w:tcPr>
                  <w:tcW w:w="36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jc w:val="center"/>
                    <w:rPr>
                      <w:lang w:eastAsia="ru-RU"/>
                    </w:rPr>
                  </w:pPr>
                  <w:r w:rsidRPr="00ED4611">
                    <w:rPr>
                      <w:b/>
                      <w:bCs/>
                      <w:lang w:val="ky-KG"/>
                    </w:rPr>
                    <w:t>Алымдын багытталышы</w:t>
                  </w:r>
                </w:p>
              </w:tc>
              <w:tc>
                <w:tcPr>
                  <w:tcW w:w="11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jc w:val="center"/>
                    <w:rPr>
                      <w:lang w:eastAsia="ru-RU"/>
                    </w:rPr>
                  </w:pPr>
                  <w:r w:rsidRPr="00ED4611">
                    <w:rPr>
                      <w:b/>
                      <w:bCs/>
                      <w:lang w:val="ky-KG"/>
                    </w:rPr>
                    <w:t>Алымдын өлчөмү (эсептик көрсөткүчтөр менен)</w:t>
                  </w:r>
                </w:p>
              </w:tc>
            </w:tr>
            <w:tr w:rsidR="00FE386C" w:rsidRPr="00ED4611" w:rsidTr="00FE386C">
              <w:tc>
                <w:tcPr>
                  <w:tcW w:w="17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82</w:t>
                  </w:r>
                </w:p>
              </w:tc>
              <w:tc>
                <w:tcPr>
                  <w:tcW w:w="36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671B71" w:rsidP="00ED4611">
                  <w:pPr>
                    <w:rPr>
                      <w:lang w:eastAsia="ru-RU"/>
                    </w:rPr>
                  </w:pPr>
                  <w:r w:rsidRPr="00ED4611">
                    <w:rPr>
                      <w:lang w:val="ky-KG"/>
                    </w:rPr>
                    <w:t>Ээсинин демилгеси боюнча өзгөртүүлөрдү киргизүү:</w:t>
                  </w:r>
                </w:p>
              </w:tc>
              <w:tc>
                <w:tcPr>
                  <w:tcW w:w="11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FE386C">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6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Товардык белгилердин жана тейлөө белгилеринин мамлекеттик реестрине жана товардык белгинин күбөлүгүнө;</w:t>
                  </w:r>
                </w:p>
              </w:tc>
              <w:tc>
                <w:tcPr>
                  <w:tcW w:w="11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FE386C">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6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Товарлар чыгарылган жерлердин аталыштарынын мамлекеттик реестрине жана товар чыгарылган жердин аталышын пайдалануу укугуна күбөлүккө;</w:t>
                  </w:r>
                </w:p>
              </w:tc>
              <w:tc>
                <w:tcPr>
                  <w:tcW w:w="11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FE386C">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6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w:t>
                  </w:r>
                  <w:r w:rsidR="00671B71" w:rsidRPr="00ED4611">
                    <w:rPr>
                      <w:lang w:val="ky-KG"/>
                    </w:rPr>
                    <w:t xml:space="preserve"> товардык белгиге өзгөчө укукту келишимсиз өткөрүүнү каттоого тиешелүү;</w:t>
                  </w:r>
                </w:p>
              </w:tc>
              <w:tc>
                <w:tcPr>
                  <w:tcW w:w="11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FE386C">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6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товардык белгинин улуттук каттоосун Мадрид системасы боюнча эл аралык каттоого алмаштыруу боюнча</w:t>
                  </w:r>
                </w:p>
              </w:tc>
              <w:tc>
                <w:tcPr>
                  <w:tcW w:w="11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Өзгөртүүлөрдү киргизүү үчүн алым төлөнгөндүгүн ырастоочу документ өзгөртүүлөрдү киргизүү жөнүндө арыз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83</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Төмөнкүлөрдүн күчүнүн мөөнөтүн узартуу</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товардык белгини каттоонун;</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 чыгарылган жердин аталышын пайдалануу укугуна күбөлүктүн</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мөөнөттү узартуу жөнүндө арыз менен кошо берилет.</w:t>
            </w:r>
          </w:p>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lastRenderedPageBreak/>
              <w:t>Арыз менен кошо алым төлөнгөндүгүн ырастоочу документ берилбеген учурда арыз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E597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E5972">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84</w:t>
                  </w: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Өтүп кеткен мөөнөттү калыбына келтирүү үчүн алты айлык мөөнөт берүү:</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AE597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товардык белгини каттоого;</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r w:rsidR="00FE386C" w:rsidRPr="00ED4611" w:rsidTr="00AE597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 чыгарылган жердин аталышын пайдалануу укугуна күбөлүккө</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Өтүнүч менен кошо белгиленген өлчөмдө алым төлөнгөндүгүн Ырастоочу документ берилбеген учурда өтүнүч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85</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xml:space="preserve">Белгилерди эл аралык каттоо жөнүндө Мадрид макулдашуусуна (өнөр жай менчиги жаатындагы эл аралык келишимдерге карата 1994-жылдын 6-январындагы № 20-16 Кыргыз Республикасынын декларациясы менен ратификацияланган) жана Белгилерди эл аралык каттоо жөнүндө Мадрид макулдашуусуна карата Протоколго ылайык ("Кыргыз Республикасынын Мадрид макулдашуусуна карата протоколго кошулуусу тууралуу" 2003-жылдын 30-декабрындагы № 243 Кыргыз Республикасынын Мыйзамы менен </w:t>
                  </w:r>
                  <w:r w:rsidRPr="00ED4611">
                    <w:rPr>
                      <w:lang w:val="ky-KG"/>
                    </w:rPr>
                    <w:lastRenderedPageBreak/>
                    <w:t>ратификацияланган) товардык белгини каттоого жана алдын ала экспертиза жүргүзүүгө өтүнмө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lastRenderedPageBreak/>
              <w:t>Өтүнмө берүү жана алдын ала экспертиза жүргүзүү үчүн алым төлөнгөндүгүн ырастоочу документ өтүнмө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86</w:t>
                  </w: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Белгилерди эл аралык каттоо жөнүндө Мадрид макулдашуусунун (өнөр жай менчиги жаатындагы эл аралык келишимдерге карата 1994-жылдын 6-январындагы № 20-16 Кыргыз Республикасынын декларациясы менен ратификацияланган) жана Белгилерди эл аралык каттоо жөнүндө Мадрид макулдашуусуна карата Протоколдун ("Кыргыз Республикасынын Мадрид макулдашуусуна карата протоколго кошулуусу тууралуу" 2003-жылдын 30-декабрындагы № 243 Кыргыз Республикасынын Мыйзамы менен ратификацияланган) жол-жобосу боюнча товардык белгини каттоодон баш тартуу жөнүндө экспертизанын алдын ала чечимине каршылыгын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A17AE2">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87</w:t>
                  </w: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xml:space="preserve">Белгилерди эл аралык каттоо жөнүндө Мадрид макулдашуусунун (өнөр жай менчиги жаатындагы эл аралык келишимдерге карата 1994-жылдын 6-январындагы № 20-16 Кыргыз </w:t>
                  </w:r>
                  <w:r w:rsidRPr="00ED4611">
                    <w:rPr>
                      <w:lang w:val="ky-KG"/>
                    </w:rPr>
                    <w:lastRenderedPageBreak/>
                    <w:t>Республикасынын декларациясы менен ратификацияланган) жана Белгилерди эл аралык каттоо жөнүндө Мадрид макулдашуусуна карата Протоколдун ("Кыргыз Республикасынын Мадрид макулдашуусуна карата протоколго кошулуусу тууралуу" 2003-жылдын 30-декабрындагы № 243 Кыргыз Республикасынын Мыйзамы менен ратификацияланган) жол-жобосу боюнча товардык белгини каттоодон баш тартуу жөнүндө экспертизанын алдын ала чечимине каршылыгын берүүнүн мөөнөтүн ар бир ай үчүн узартуу</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w:t>
                  </w:r>
                </w:p>
              </w:tc>
            </w:tr>
          </w:tbl>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left="1134" w:right="1134"/>
              <w:jc w:val="center"/>
              <w:rPr>
                <w:b/>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Pr="00ED4611" w:rsidRDefault="00FE386C" w:rsidP="00ED4611">
            <w:pPr>
              <w:ind w:right="1134"/>
              <w:rPr>
                <w:bCs/>
                <w:lang w:eastAsia="ru-RU"/>
              </w:rPr>
            </w:pPr>
          </w:p>
          <w:p w:rsidR="00FE386C" w:rsidRDefault="00FE386C"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ED4611" w:rsidRDefault="00ED4611" w:rsidP="00ED4611">
            <w:pPr>
              <w:ind w:right="1134"/>
              <w:rPr>
                <w:bCs/>
                <w:lang w:eastAsia="ru-RU"/>
              </w:rPr>
            </w:pPr>
          </w:p>
          <w:p w:rsidR="00C04F40" w:rsidRDefault="00C04F40" w:rsidP="00ED4611">
            <w:pPr>
              <w:ind w:right="1134"/>
              <w:rPr>
                <w:bCs/>
                <w:lang w:eastAsia="ru-RU"/>
              </w:rPr>
            </w:pPr>
          </w:p>
          <w:p w:rsidR="00C04F40" w:rsidRDefault="00C04F40" w:rsidP="00ED4611">
            <w:pPr>
              <w:ind w:right="1134"/>
              <w:rPr>
                <w:bCs/>
                <w:lang w:eastAsia="ru-RU"/>
              </w:rPr>
            </w:pPr>
          </w:p>
          <w:p w:rsidR="00C04F40" w:rsidRDefault="00C04F40" w:rsidP="00ED4611">
            <w:pPr>
              <w:ind w:right="1134"/>
              <w:rPr>
                <w:bCs/>
                <w:lang w:eastAsia="ru-RU"/>
              </w:rPr>
            </w:pPr>
          </w:p>
          <w:p w:rsidR="00C04F40" w:rsidRDefault="00C04F40" w:rsidP="00ED4611">
            <w:pPr>
              <w:ind w:right="1134"/>
              <w:rPr>
                <w:bCs/>
                <w:lang w:eastAsia="ru-RU"/>
              </w:rPr>
            </w:pPr>
          </w:p>
          <w:p w:rsidR="00C04F40" w:rsidRDefault="00C04F40" w:rsidP="00ED4611">
            <w:pPr>
              <w:ind w:right="1134"/>
              <w:rPr>
                <w:bCs/>
                <w:lang w:eastAsia="ru-RU"/>
              </w:rPr>
            </w:pPr>
          </w:p>
          <w:p w:rsidR="00EA1FD3" w:rsidRDefault="00EA1FD3" w:rsidP="00ED4611">
            <w:pPr>
              <w:pStyle w:val="tkZagolovok2"/>
              <w:spacing w:before="0" w:after="0" w:line="240" w:lineRule="auto"/>
              <w:rPr>
                <w:rFonts w:ascii="Times New Roman" w:hAnsi="Times New Roman" w:cs="Times New Roman"/>
                <w:lang w:val="ky-KG"/>
              </w:rPr>
            </w:pPr>
            <w:r w:rsidRPr="00ED4611">
              <w:rPr>
                <w:rFonts w:ascii="Times New Roman" w:hAnsi="Times New Roman" w:cs="Times New Roman"/>
                <w:lang w:val="ky-KG"/>
              </w:rPr>
              <w:t xml:space="preserve">VI бөлүм. Өнөр жай менчик объектилерине жана селекциялык жетишкендикке </w:t>
            </w:r>
            <w:r w:rsidRPr="00ED4611">
              <w:rPr>
                <w:rFonts w:ascii="Times New Roman" w:hAnsi="Times New Roman" w:cs="Times New Roman"/>
                <w:lang w:val="ky-KG"/>
              </w:rPr>
              <w:lastRenderedPageBreak/>
              <w:t>укуктарды башкаруу жөнүндө келишимдерди каттоо</w:t>
            </w:r>
          </w:p>
          <w:p w:rsidR="00C04F40" w:rsidRPr="00ED4611" w:rsidRDefault="00C04F40" w:rsidP="00ED4611">
            <w:pPr>
              <w:pStyle w:val="tkZagolovok2"/>
              <w:spacing w:before="0" w:after="0" w:line="240" w:lineRule="auto"/>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EA1FD3">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EA1FD3"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EA1FD3" w:rsidP="00ED4611">
                  <w:pPr>
                    <w:jc w:val="center"/>
                    <w:rPr>
                      <w:lang w:eastAsia="ru-RU"/>
                    </w:rPr>
                  </w:pPr>
                  <w:r w:rsidRPr="00ED4611">
                    <w:rPr>
                      <w:b/>
                      <w:bCs/>
                      <w:lang w:val="ky-KG"/>
                    </w:rPr>
                    <w:t>Алымдын өлчөмү. (эсептик көрсөткүчтөр менен)</w:t>
                  </w:r>
                </w:p>
              </w:tc>
            </w:tr>
            <w:tr w:rsidR="00FE386C" w:rsidRPr="00ED4611" w:rsidTr="00EA1FD3">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88</w:t>
                  </w: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Лицензиялык келишимди, күрөө келишимин каттоо:</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EA1FD3">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 бир патентке же күбөлүккө карата;</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EA1FD3">
              <w:tc>
                <w:tcPr>
                  <w:tcW w:w="0" w:type="auto"/>
                  <w:vMerge/>
                  <w:tcBorders>
                    <w:top w:val="nil"/>
                    <w:left w:val="single" w:sz="8" w:space="0" w:color="auto"/>
                    <w:bottom w:val="single" w:sz="4"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single" w:sz="4" w:space="0" w:color="auto"/>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 бирден жогору ар бир патент же күбөлүк үчүн</w:t>
                  </w:r>
                </w:p>
              </w:tc>
              <w:tc>
                <w:tcPr>
                  <w:tcW w:w="1209" w:type="pct"/>
                  <w:tcBorders>
                    <w:top w:val="nil"/>
                    <w:left w:val="nil"/>
                    <w:bottom w:val="single" w:sz="4"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EA1FD3">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89</w:t>
                  </w:r>
                </w:p>
              </w:tc>
              <w:tc>
                <w:tcPr>
                  <w:tcW w:w="3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Патентти же товардык белгини өткөрүп берүү жөнүндө келишимди каттоо (ар бир патент же товардык белги үчүн)</w:t>
                  </w:r>
                </w:p>
              </w:tc>
              <w:tc>
                <w:tcPr>
                  <w:tcW w:w="1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EA1FD3" w:rsidRPr="00ED4611" w:rsidTr="00EA1FD3">
              <w:tc>
                <w:tcPr>
                  <w:tcW w:w="32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1FD3" w:rsidRPr="00ED4611" w:rsidRDefault="00EA1FD3" w:rsidP="00ED4611">
                  <w:pPr>
                    <w:jc w:val="center"/>
                    <w:rPr>
                      <w:lang w:eastAsia="ru-RU"/>
                    </w:rPr>
                  </w:pPr>
                  <w:r w:rsidRPr="00ED4611">
                    <w:rPr>
                      <w:lang w:eastAsia="ru-RU"/>
                    </w:rPr>
                    <w:t>90</w:t>
                  </w:r>
                </w:p>
              </w:tc>
              <w:tc>
                <w:tcPr>
                  <w:tcW w:w="3468" w:type="pct"/>
                  <w:tcBorders>
                    <w:top w:val="single" w:sz="4" w:space="0" w:color="auto"/>
                    <w:left w:val="single" w:sz="4" w:space="0" w:color="auto"/>
                    <w:right w:val="single" w:sz="4" w:space="0" w:color="auto"/>
                  </w:tcBorders>
                  <w:tcMar>
                    <w:top w:w="0" w:type="dxa"/>
                    <w:left w:w="108" w:type="dxa"/>
                    <w:bottom w:w="0" w:type="dxa"/>
                    <w:right w:w="108" w:type="dxa"/>
                  </w:tcMar>
                </w:tcPr>
                <w:p w:rsidR="00EA1FD3" w:rsidRPr="00ED4611" w:rsidRDefault="00EA1FD3" w:rsidP="00ED4611">
                  <w:pPr>
                    <w:rPr>
                      <w:lang w:val="ky-KG"/>
                    </w:rPr>
                  </w:pPr>
                  <w:r w:rsidRPr="00ED4611">
                    <w:rPr>
                      <w:lang w:val="ky-KG"/>
                    </w:rPr>
                    <w:t>Катталган лицензиялык келишимге киргизилген өзгөртүүлөрдү каттоо:</w:t>
                  </w:r>
                </w:p>
              </w:tc>
              <w:tc>
                <w:tcPr>
                  <w:tcW w:w="1209" w:type="pct"/>
                  <w:tcBorders>
                    <w:top w:val="single" w:sz="4" w:space="0" w:color="auto"/>
                    <w:left w:val="single" w:sz="4" w:space="0" w:color="auto"/>
                    <w:right w:val="single" w:sz="4" w:space="0" w:color="auto"/>
                  </w:tcBorders>
                  <w:tcMar>
                    <w:top w:w="0" w:type="dxa"/>
                    <w:left w:w="108" w:type="dxa"/>
                    <w:bottom w:w="0" w:type="dxa"/>
                    <w:right w:w="108" w:type="dxa"/>
                  </w:tcMar>
                </w:tcPr>
                <w:p w:rsidR="00EA1FD3" w:rsidRPr="00ED4611" w:rsidRDefault="00EA1FD3" w:rsidP="00ED4611">
                  <w:pPr>
                    <w:jc w:val="center"/>
                    <w:rPr>
                      <w:lang w:eastAsia="ru-RU"/>
                    </w:rPr>
                  </w:pPr>
                  <w:r w:rsidRPr="00ED4611">
                    <w:rPr>
                      <w:lang w:eastAsia="ru-RU"/>
                    </w:rPr>
                    <w:t>25</w:t>
                  </w:r>
                </w:p>
              </w:tc>
            </w:tr>
            <w:tr w:rsidR="00EA1FD3" w:rsidRPr="00ED4611" w:rsidTr="001C0FA2">
              <w:tc>
                <w:tcPr>
                  <w:tcW w:w="322" w:type="pct"/>
                  <w:vMerge/>
                  <w:tcBorders>
                    <w:left w:val="single" w:sz="4" w:space="0" w:color="auto"/>
                    <w:bottom w:val="single" w:sz="4" w:space="0" w:color="auto"/>
                    <w:right w:val="single" w:sz="4" w:space="0" w:color="auto"/>
                  </w:tcBorders>
                  <w:tcMar>
                    <w:top w:w="0" w:type="dxa"/>
                    <w:left w:w="108" w:type="dxa"/>
                    <w:bottom w:w="0" w:type="dxa"/>
                    <w:right w:w="108" w:type="dxa"/>
                  </w:tcMar>
                </w:tcPr>
                <w:p w:rsidR="00EA1FD3" w:rsidRPr="00ED4611" w:rsidRDefault="00EA1FD3" w:rsidP="00ED4611">
                  <w:pPr>
                    <w:jc w:val="center"/>
                    <w:rPr>
                      <w:lang w:eastAsia="ru-RU"/>
                    </w:rPr>
                  </w:pPr>
                </w:p>
              </w:tc>
              <w:tc>
                <w:tcPr>
                  <w:tcW w:w="3468" w:type="pct"/>
                  <w:tcBorders>
                    <w:left w:val="single" w:sz="4" w:space="0" w:color="auto"/>
                    <w:bottom w:val="single" w:sz="4" w:space="0" w:color="auto"/>
                    <w:right w:val="single" w:sz="4" w:space="0" w:color="auto"/>
                  </w:tcBorders>
                  <w:tcMar>
                    <w:top w:w="0" w:type="dxa"/>
                    <w:left w:w="108" w:type="dxa"/>
                    <w:bottom w:w="0" w:type="dxa"/>
                    <w:right w:w="108" w:type="dxa"/>
                  </w:tcMar>
                </w:tcPr>
                <w:p w:rsidR="00EA1FD3" w:rsidRPr="00ED4611" w:rsidRDefault="00EA1FD3" w:rsidP="00ED4611">
                  <w:pPr>
                    <w:pStyle w:val="tkTablica"/>
                    <w:spacing w:after="0" w:line="240" w:lineRule="auto"/>
                    <w:jc w:val="left"/>
                    <w:rPr>
                      <w:rFonts w:ascii="Times New Roman" w:hAnsi="Times New Roman" w:cs="Times New Roman"/>
                      <w:sz w:val="24"/>
                      <w:szCs w:val="24"/>
                    </w:rPr>
                  </w:pPr>
                  <w:r w:rsidRPr="00ED4611">
                    <w:rPr>
                      <w:rFonts w:ascii="Times New Roman" w:hAnsi="Times New Roman" w:cs="Times New Roman"/>
                      <w:sz w:val="24"/>
                      <w:szCs w:val="24"/>
                      <w:lang w:val="ky-KG"/>
                    </w:rPr>
                    <w:t>- алгачкы келишимге киргизилбеген ар бир патент же күбөлүк үчүн</w:t>
                  </w:r>
                </w:p>
              </w:tc>
              <w:tc>
                <w:tcPr>
                  <w:tcW w:w="1209" w:type="pct"/>
                  <w:tcBorders>
                    <w:left w:val="single" w:sz="4" w:space="0" w:color="auto"/>
                    <w:bottom w:val="single" w:sz="4" w:space="0" w:color="auto"/>
                    <w:right w:val="single" w:sz="4" w:space="0" w:color="auto"/>
                  </w:tcBorders>
                  <w:tcMar>
                    <w:top w:w="0" w:type="dxa"/>
                    <w:left w:w="108" w:type="dxa"/>
                    <w:bottom w:w="0" w:type="dxa"/>
                    <w:right w:w="108" w:type="dxa"/>
                  </w:tcMar>
                </w:tcPr>
                <w:p w:rsidR="00EA1FD3" w:rsidRPr="00ED4611" w:rsidRDefault="00EA1FD3" w:rsidP="00ED4611">
                  <w:pPr>
                    <w:jc w:val="center"/>
                    <w:rPr>
                      <w:lang w:eastAsia="ru-RU"/>
                    </w:rPr>
                  </w:pPr>
                  <w:r w:rsidRPr="00ED4611">
                    <w:rPr>
                      <w:lang w:eastAsia="ru-RU"/>
                    </w:rPr>
                    <w:t>+50</w:t>
                  </w:r>
                </w:p>
              </w:tc>
            </w:tr>
            <w:tr w:rsidR="001C0FA2" w:rsidRPr="00ED4611" w:rsidTr="001C0FA2">
              <w:tc>
                <w:tcPr>
                  <w:tcW w:w="322" w:type="pct"/>
                  <w:vMerge w:val="restart"/>
                  <w:tcBorders>
                    <w:top w:val="single" w:sz="4" w:space="0" w:color="auto"/>
                    <w:left w:val="single" w:sz="8" w:space="0" w:color="auto"/>
                    <w:right w:val="single" w:sz="4" w:space="0" w:color="auto"/>
                  </w:tcBorders>
                  <w:tcMar>
                    <w:top w:w="0" w:type="dxa"/>
                    <w:left w:w="108" w:type="dxa"/>
                    <w:bottom w:w="0" w:type="dxa"/>
                    <w:right w:w="108" w:type="dxa"/>
                  </w:tcMar>
                </w:tcPr>
                <w:p w:rsidR="001C0FA2" w:rsidRPr="00ED4611" w:rsidRDefault="001C0FA2" w:rsidP="00ED4611">
                  <w:pPr>
                    <w:jc w:val="center"/>
                    <w:rPr>
                      <w:lang w:eastAsia="ru-RU"/>
                    </w:rPr>
                  </w:pPr>
                  <w:r w:rsidRPr="00ED4611">
                    <w:rPr>
                      <w:lang w:eastAsia="ru-RU"/>
                    </w:rPr>
                    <w:t>91</w:t>
                  </w:r>
                </w:p>
              </w:tc>
              <w:tc>
                <w:tcPr>
                  <w:tcW w:w="3468"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rPr>
                      <w:lang w:val="ky-KG"/>
                    </w:rPr>
                  </w:pPr>
                  <w:r w:rsidRPr="00ED4611">
                    <w:rPr>
                      <w:lang w:val="ky-KG"/>
                    </w:rPr>
                    <w:t>Бир патент же товардык белги үчүн өнөр жай менчик объектисин пайдаланууга комплекстүү ишкердик лицензия келишимин каттоо (франчайзинг)</w:t>
                  </w:r>
                </w:p>
              </w:tc>
              <w:tc>
                <w:tcPr>
                  <w:tcW w:w="1209"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rPr>
                      <w:lang w:eastAsia="ru-RU"/>
                    </w:rPr>
                  </w:pPr>
                  <w:r w:rsidRPr="00ED4611">
                    <w:rPr>
                      <w:lang w:eastAsia="ru-RU"/>
                    </w:rPr>
                    <w:t>100</w:t>
                  </w:r>
                </w:p>
              </w:tc>
            </w:tr>
            <w:tr w:rsidR="001C0FA2" w:rsidRPr="00ED4611" w:rsidTr="001C0FA2">
              <w:tc>
                <w:tcPr>
                  <w:tcW w:w="322" w:type="pct"/>
                  <w:vMerge/>
                  <w:tcBorders>
                    <w:left w:val="single" w:sz="8"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rPr>
                      <w:lang w:eastAsia="ru-RU"/>
                    </w:rPr>
                  </w:pPr>
                </w:p>
              </w:tc>
              <w:tc>
                <w:tcPr>
                  <w:tcW w:w="3468"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rPr>
                      <w:lang w:val="ky-KG"/>
                    </w:rPr>
                  </w:pPr>
                  <w:r w:rsidRPr="00ED4611">
                    <w:rPr>
                      <w:lang w:val="ky-KG"/>
                    </w:rPr>
                    <w:t>- бирден ашык ар бир патент же товардык белги үчүн</w:t>
                  </w:r>
                </w:p>
              </w:tc>
              <w:tc>
                <w:tcPr>
                  <w:tcW w:w="1209"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rPr>
                      <w:lang w:eastAsia="ru-RU"/>
                    </w:rPr>
                  </w:pPr>
                  <w:r w:rsidRPr="00ED4611">
                    <w:rPr>
                      <w:lang w:eastAsia="ru-RU"/>
                    </w:rPr>
                    <w:t>+75</w:t>
                  </w:r>
                </w:p>
              </w:tc>
            </w:tr>
            <w:tr w:rsidR="00EA1FD3" w:rsidRPr="00ED4611" w:rsidTr="001C0FA2">
              <w:tc>
                <w:tcPr>
                  <w:tcW w:w="32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1FD3" w:rsidRPr="00ED4611" w:rsidRDefault="00B067AB" w:rsidP="00ED4611">
                  <w:pPr>
                    <w:jc w:val="center"/>
                    <w:rPr>
                      <w:lang w:eastAsia="ru-RU"/>
                    </w:rPr>
                  </w:pPr>
                  <w:r w:rsidRPr="00ED4611">
                    <w:rPr>
                      <w:lang w:eastAsia="ru-RU"/>
                    </w:rPr>
                    <w:t>92</w:t>
                  </w:r>
                </w:p>
              </w:tc>
              <w:tc>
                <w:tcPr>
                  <w:tcW w:w="346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1FD3" w:rsidRPr="00ED4611" w:rsidRDefault="001C0FA2" w:rsidP="00ED4611">
                  <w:pPr>
                    <w:rPr>
                      <w:lang w:val="ky-KG"/>
                    </w:rPr>
                  </w:pPr>
                  <w:r w:rsidRPr="00ED4611">
                    <w:rPr>
                      <w:lang w:val="ky-KG"/>
                    </w:rPr>
                    <w:t>Келишимдин экспертизасынын суроо-талабына өтүнмө ээсинин жооп берүү мөөнөтүн узартуу, узартуунун ар бир айы үчүн</w:t>
                  </w:r>
                </w:p>
                <w:p w:rsidR="001C0FA2" w:rsidRPr="00ED4611" w:rsidRDefault="001C0FA2" w:rsidP="00ED4611">
                  <w:pPr>
                    <w:rPr>
                      <w:lang w:val="ky-KG"/>
                    </w:rPr>
                  </w:pPr>
                </w:p>
              </w:tc>
              <w:tc>
                <w:tcPr>
                  <w:tcW w:w="120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1FD3" w:rsidRPr="00ED4611" w:rsidRDefault="001C0FA2" w:rsidP="00ED4611">
                  <w:pPr>
                    <w:jc w:val="center"/>
                    <w:rPr>
                      <w:lang w:val="ky-KG" w:eastAsia="ru-RU"/>
                    </w:rPr>
                  </w:pPr>
                  <w:r w:rsidRPr="00ED4611">
                    <w:rPr>
                      <w:lang w:val="ky-KG" w:eastAsia="ru-RU"/>
                    </w:rPr>
                    <w:t>30</w:t>
                  </w:r>
                </w:p>
              </w:tc>
            </w:tr>
          </w:tbl>
          <w:p w:rsidR="00ED4611" w:rsidRDefault="00ED4611" w:rsidP="00ED4611">
            <w:pPr>
              <w:pStyle w:val="tkTekst"/>
              <w:spacing w:after="0" w:line="240" w:lineRule="auto"/>
              <w:rPr>
                <w:rFonts w:ascii="Times New Roman" w:hAnsi="Times New Roman" w:cs="Times New Roman"/>
                <w:sz w:val="24"/>
                <w:szCs w:val="24"/>
                <w:lang w:val="ky-KG"/>
              </w:rPr>
            </w:pPr>
          </w:p>
          <w:p w:rsidR="001C0FA2" w:rsidRPr="00ED4611" w:rsidRDefault="001C0FA2"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 xml:space="preserve">Алым төлөнгөндүгүн ырастоочу документ белгиленген </w:t>
            </w:r>
            <w:r w:rsidRPr="00ED4611">
              <w:rPr>
                <w:rFonts w:ascii="Times New Roman" w:hAnsi="Times New Roman" w:cs="Times New Roman"/>
                <w:sz w:val="24"/>
                <w:szCs w:val="24"/>
                <w:lang w:val="ky-KG"/>
              </w:rPr>
              <w:lastRenderedPageBreak/>
              <w:t>мөөнөттү узартуу жөнүндө өтүнүч менен кошо берилет.</w:t>
            </w:r>
          </w:p>
        </w:tc>
        <w:tc>
          <w:tcPr>
            <w:tcW w:w="6826" w:type="dxa"/>
          </w:tcPr>
          <w:p w:rsidR="00955BCB" w:rsidRDefault="00955BCB" w:rsidP="00ED4611">
            <w:pPr>
              <w:ind w:left="1134" w:right="1134"/>
              <w:jc w:val="center"/>
              <w:rPr>
                <w:b/>
                <w:bCs/>
                <w:lang w:eastAsia="ru-RU"/>
              </w:rPr>
            </w:pPr>
            <w:r w:rsidRPr="00ED4611">
              <w:rPr>
                <w:b/>
                <w:bCs/>
                <w:lang w:eastAsia="ru-RU"/>
              </w:rPr>
              <w:lastRenderedPageBreak/>
              <w:t>V бөлүм. Товардык белгилер, тейлөө белгилери, товарлар чыгарылган жерлердин аталыштары</w:t>
            </w:r>
          </w:p>
          <w:p w:rsidR="00C04F40" w:rsidRPr="00ED4611" w:rsidRDefault="00C04F40" w:rsidP="00ED4611">
            <w:pPr>
              <w:ind w:left="1134" w:right="1134"/>
              <w:jc w:val="center"/>
              <w:rPr>
                <w:b/>
                <w:bCs/>
                <w:lang w:eastAsia="ru-RU"/>
              </w:rPr>
            </w:pP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955BCB">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eastAsia="ru-RU"/>
                    </w:rPr>
                    <w:t>Аалымдын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eastAsia="ru-RU"/>
                    </w:rPr>
                    <w:t>Алымдын өлчөмү (эсептик көрсөткүчтөр менен)</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69</w:t>
                  </w: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Товардык белгини, тейлөө белгисин каттоого өтүнмө берүү жана алдын ала экспертиза жүргүзүү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70</w:t>
                  </w: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Товар чыгарылган жердин аталышын каттоого жана аталышын пайдалануу укугун берүүгө өтүнмөнү, товар чыгарылган жердин катгалган аталышын пайдалануу укугун берүүгө өтүнмөнү берүү жана алдын ала экспертиза жүргүзүү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955BCB">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71</w:t>
                  </w: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Экспертизаны төмөнкүлөргө жүргүзүү:</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tcPr>
                <w:p w:rsidR="00FE386C" w:rsidRPr="00ED4611" w:rsidRDefault="00955BCB" w:rsidP="00ED4611">
                  <w:pPr>
                    <w:rPr>
                      <w:lang w:eastAsia="ru-RU"/>
                    </w:rPr>
                  </w:pPr>
                  <w:r w:rsidRPr="00ED4611">
                    <w:rPr>
                      <w:lang w:val="ky-KG"/>
                    </w:rPr>
                    <w:t>- өтүнмө берилген белгилемеге;</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 xml:space="preserve">- Товарлардын жана кызмат көрсөтүүлөрдүн </w:t>
                  </w:r>
                  <w:r w:rsidRPr="00ED4611">
                    <w:rPr>
                      <w:lang w:val="ky-KG"/>
                    </w:rPr>
                    <w:lastRenderedPageBreak/>
                    <w:t>эл аралык классификациясынын (ТКЭК) бирден ашык ар бир классы үчүн</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+75</w:t>
                  </w:r>
                </w:p>
              </w:tc>
            </w:tr>
            <w:tr w:rsidR="00FE386C" w:rsidRPr="00ED4611" w:rsidTr="00955BCB">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 товар чыгарылган жердин аталышына</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bl>
          <w:p w:rsidR="00955BCB" w:rsidRPr="00ED4611" w:rsidRDefault="00955BCB"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Өтүнмө берүү, алдын ала экспертиза жүргүзүү, билдирилген белгилемени экспертизалоо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Аталган документти өтүнмө берилгенден кийин берген учурда алымдын өлчөмү 20%га көбөйтүлөт.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эки айлык мөөнөттө берилбеген учурда, өтүнмө берилген жок деп эсептелинет.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Эгерде ТКЭКтин бир нече классы үчүн товардык белгини каттоого өтүнмөнү берүү жана экспертиза жүргүзүү үчүн белгиленген алымдын өлчөмүнө караганда азыраак өлчөмдөгү алым төлөнгөндүгүн ырастоочу документ аталган эки айлык мөөнөттө берилбеген учурда, өтүнмө ээсине белгиленген өлчөмгө чейин алымды кошумча төлөөгө, ушундай кошумча төлөөнүн зарылдыгы жөнүндө билдирүүнү өтүнмө ээси алган күндөн тартып эки айдын ичинде төлөөгө укук берилет.</w:t>
            </w:r>
          </w:p>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эки айлык мөөнөттө берилбеген учурда, өтүнмө берилген белгилемеге экспертиза өтүнмө ээси тандап алган ТКЭКтин класстарына, же мындай тандап алуу жок болгон учурда өтүнмөдө биринчи болуп көрсөтүлгөнү жана алым төлөнгөнү боюнча жүргүзүлөт.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955BCB">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jc w:val="center"/>
                    <w:rPr>
                      <w:lang w:eastAsia="ru-RU"/>
                    </w:rPr>
                  </w:pPr>
                  <w:r w:rsidRPr="00ED4611">
                    <w:rPr>
                      <w:b/>
                      <w:bCs/>
                      <w:lang w:val="ky-KG"/>
                    </w:rPr>
                    <w:t>Алымдын өлчөмү (эсептик көрсөткүчтөр менен)</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72</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955BCB" w:rsidP="00ED4611">
                  <w:pPr>
                    <w:rPr>
                      <w:lang w:eastAsia="ru-RU"/>
                    </w:rPr>
                  </w:pPr>
                  <w:r w:rsidRPr="00ED4611">
                    <w:rPr>
                      <w:lang w:val="ky-KG"/>
                    </w:rPr>
                    <w:t>Өтүнмө берилген белгилемеге мөөнөтүнөн мурда экспертиза жүргүзүү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bl>
          <w:p w:rsidR="00955BCB" w:rsidRPr="00ED4611" w:rsidRDefault="00955BC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 xml:space="preserve">Алым төлөнгөндүгүн ырастоочу документ, мөөнөтүнөн мурда </w:t>
            </w:r>
            <w:r w:rsidRPr="00ED4611">
              <w:rPr>
                <w:rFonts w:ascii="Times New Roman" w:hAnsi="Times New Roman" w:cs="Times New Roman"/>
                <w:sz w:val="24"/>
                <w:szCs w:val="24"/>
                <w:lang w:val="ky-KG"/>
              </w:rPr>
              <w:lastRenderedPageBreak/>
              <w:t>экспертиза жүргүзүү жөнүндө өтүнүч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955BCB">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7C0990" w:rsidP="00ED4611">
                  <w:pPr>
                    <w:jc w:val="center"/>
                    <w:rPr>
                      <w:lang w:eastAsia="ru-RU"/>
                    </w:rPr>
                  </w:pPr>
                  <w:r w:rsidRPr="00ED4611">
                    <w:rPr>
                      <w:b/>
                      <w:bCs/>
                      <w:lang w:eastAsia="ru-RU"/>
                    </w:rPr>
                    <w:t xml:space="preserve">  </w:t>
                  </w:r>
                  <w:r w:rsidR="00FE386C"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өлчөмү (эсептик көрсөткүчтөр менен)</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73</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Өтүнмө ээсинин демилгеси боюнча экспертиза жүргүзүү этабында товардык белгиге өтүнмөнүн жана товарлар чыгарылган жерлердин аталыштарына өтүнмөнүн материалдарына анын маңызын өзгөртпөй турган оңдоолорду, толуктоолорду жана тактоолорду киргизүү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955BCB">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74</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Өтүнмө ээсинин демилгеси боюнча баштапкы өтүнмөдө саналып өткөн товарлардын жана/же кызмат көрсөтүүлөрдүн ушундай өтүнмөлөрүнүн ортосунда бөлүштүрүү жолу менен өтүнмөлөрдү бөлүү боюнча товардык белгиге өтүнмөнүн материалдарына оңдоолорду киргизүү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bl>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Ар бир бөлүнгөн өтүнмө боюнча өтүнмөнү бөлүштүрүүдө алым аны берүүгө, алдын ала экспертиза жүргүзүүгө, билдирилген белгилемени экспертизалоого төлөнөт.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Өтүнмөлөрдү бөлүү, бөлүнгөн өтүнмөлөрдү берүү, алдын ала экспертиза жүргүзүү, билдирилген белгилемени экспертизалоо үчүн алым төлөнгөндүгүн ырастоочу документ оңдоолор жөнүндө арыз менен бирге берилет.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Белгиленген өлчөмдөгү алым төлөнгөндүгүн ырастоочу документ берилбеген учурда, өтүнмө бөлүнбөйт.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D6FA4">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 xml:space="preserve">Алымдын өлчөмү (эсептик </w:t>
                  </w:r>
                  <w:r w:rsidRPr="00ED4611">
                    <w:rPr>
                      <w:b/>
                      <w:bCs/>
                      <w:lang w:val="ky-KG"/>
                    </w:rPr>
                    <w:lastRenderedPageBreak/>
                    <w:t>көрсөткүчтөр менен)</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75</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Товардык белгиге өтүнмө боюнча, товар чыгарылган жердин аталышына өтүнмө боюнча экспертизанын суроо-талабына жооптун мөөнөтүн ар бир ай үчүн, бирок 12 айдан ашык эмес узартуу</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bl>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белгиленген мөөнөттү узартуу жөнүндө өтүнүч менен кошо берилет.</w:t>
            </w:r>
          </w:p>
          <w:p w:rsidR="008D6FA4" w:rsidRPr="00ED4611" w:rsidRDefault="008D6FA4"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Белгиленген өлчөмдө алым төлөнгөндүгүн ырастоочу документ аталган өтүнүч менен кошо берилбеген учурда өтүнүч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D6FA4">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D6FA4" w:rsidP="00ED4611">
                  <w:pPr>
                    <w:jc w:val="center"/>
                    <w:rPr>
                      <w:lang w:eastAsia="ru-RU"/>
                    </w:rPr>
                  </w:pPr>
                  <w:r w:rsidRPr="00ED4611">
                    <w:rPr>
                      <w:b/>
                      <w:bCs/>
                      <w:lang w:val="ky-KG"/>
                    </w:rPr>
                    <w:t>Алымдын өлчөмү (эсептик көрсөткүчтөр менен)</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76</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Апелляциялык кенешке төмөнкүлөр боюнча каршылыгын билдирүү: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алдын ала экспертизанын жыйынтыктары боюнча товардык белгиге өтүнмөнү кароого кабыл алуудан баш тартуу жөнүндө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алдын ала экспертизанын жыйынтыктары боюнча товар чыгарылган жердин аталышына өтүнмөнү кароого кабыл алуудан баш тартуу жөнүндө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товардык белгини каттоодон баш тартуу жөнүндө экспертизанын алдын ала чечимине;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билдирилген белгилемени экспертизалоонун натыйжасында кабыл алынган товардык белгиге өтүнмө боюнча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xml:space="preserve">- билдирилген белгини экспертизалоонун </w:t>
                  </w:r>
                  <w:r w:rsidRPr="00ED4611">
                    <w:rPr>
                      <w:lang w:val="ky-KG"/>
                    </w:rPr>
                    <w:lastRenderedPageBreak/>
                    <w:t>жыйынтыгында кабыл алынган товар чыгарылган жердин аталышына өтүнмө боюнча чечимге;</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D6FA4" w:rsidP="00ED4611">
                  <w:pPr>
                    <w:rPr>
                      <w:lang w:eastAsia="ru-RU"/>
                    </w:rPr>
                  </w:pPr>
                  <w:r w:rsidRPr="00ED4611">
                    <w:rPr>
                      <w:lang w:val="ky-KG"/>
                    </w:rPr>
                    <w:t>- товардык белгини каттоого каршы</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024A07" w:rsidP="00ED4611">
                  <w:pPr>
                    <w:rPr>
                      <w:lang w:eastAsia="ru-RU"/>
                    </w:rPr>
                  </w:pPr>
                  <w:r w:rsidRPr="00ED4611">
                    <w:rPr>
                      <w:lang w:val="ky-KG"/>
                    </w:rPr>
                    <w:t>- товар чыгарылган жердин аталышын каттоого жана товар чыгарылган жердин аталышын пайдалануу укугуна күбөлүк берүүгө каршы;</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024A07" w:rsidP="00ED4611">
                  <w:pPr>
                    <w:rPr>
                      <w:lang w:eastAsia="ru-RU"/>
                    </w:rPr>
                  </w:pPr>
                  <w:r w:rsidRPr="00ED4611">
                    <w:rPr>
                      <w:lang w:val="ky-KG"/>
                    </w:rPr>
                    <w:t>- товар чыгарылган жердин аталышын каттоонун жана товар чыгарылган жердин аталышын пайдалануу укугуна күбөлүктүн күчүн токтотууга каршы</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400</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77</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Апелляциялык кеңешке арыз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товардык белгини жалпыга белгилүү деп таануу жөнүндө;</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жалпыга белгилүү товардык белгинин жалпыга белгилүүлүк статусун жоготуусу жөнүндө</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500</w:t>
                  </w:r>
                </w:p>
              </w:tc>
            </w:tr>
            <w:tr w:rsidR="00FE386C" w:rsidRPr="00ED4611" w:rsidTr="008D6FA4">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78</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Өтүнмө ээси өткөрүп жиберген, мыйзамда белгиленген мөөнөттү калыбына келтирүү: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товардык белгиге өтүнмөгө, товар чыгарылган жердин аталышына өтүнмөгө алдын ала экспертиза жүргүзүү процессиндеги суроо-талап боюнча кошумча материалдарды, оңдолгон же жок документтерди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билдирилген белгилемеге экспертизанын суроо-талабы боюнча кошумча материалдарды берүү;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алдын ала экспертизанын натыйжасында кабыл алынган чечимге каршылыгын Апелляциялык кеңешке билдирүү;</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w:t>
                  </w:r>
                </w:p>
              </w:tc>
            </w:tr>
            <w:tr w:rsidR="00FE386C" w:rsidRPr="00ED4611" w:rsidTr="008D6FA4">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 xml:space="preserve">- билдирилген белгилемеге экспертизанын </w:t>
                  </w:r>
                  <w:r w:rsidRPr="00ED4611">
                    <w:rPr>
                      <w:lang w:val="ky-KG"/>
                    </w:rPr>
                    <w:lastRenderedPageBreak/>
                    <w:t>натыйжасында кабыл алынган чечимге каршылыгын Апелляциялык кеңешке билдирүү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79</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Товардык белгини, жалпыга белгилүү товардык белгини каттоо, жарыялоо жана аларга күбөлүк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r w:rsidR="00FE386C" w:rsidRPr="00ED4611" w:rsidTr="008D6FA4">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80</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rPr>
                      <w:lang w:eastAsia="ru-RU"/>
                    </w:rPr>
                  </w:pPr>
                  <w:r w:rsidRPr="00ED4611">
                    <w:rPr>
                      <w:lang w:val="ky-KG"/>
                    </w:rPr>
                    <w:t>Товар чыгарылган жердин аталышын пайдалануу укугун каттоо, жарыялоо жана ага күбөлүк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150</w:t>
                  </w:r>
                </w:p>
              </w:tc>
            </w:tr>
          </w:tbl>
          <w:p w:rsidR="008967FE" w:rsidRPr="00ED4611" w:rsidRDefault="008967FE"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объектини каттоо жөнүндө экспертизанын чечимин өтүнмө ээси алган күндөн тартып эки айдын ичинде берилет.</w:t>
            </w:r>
          </w:p>
          <w:p w:rsidR="008967FE" w:rsidRPr="00ED4611" w:rsidRDefault="008967FE"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көбөйтүлөт.</w:t>
            </w:r>
          </w:p>
          <w:p w:rsidR="008967FE" w:rsidRPr="00ED4611" w:rsidRDefault="008967FE" w:rsidP="00ED4611">
            <w:pPr>
              <w:pStyle w:val="tkTekst"/>
              <w:spacing w:after="0" w:line="240" w:lineRule="auto"/>
              <w:rPr>
                <w:rFonts w:ascii="Times New Roman" w:hAnsi="Times New Roman" w:cs="Times New Roman"/>
                <w:sz w:val="24"/>
                <w:szCs w:val="24"/>
                <w:lang w:val="ky-KG"/>
              </w:rPr>
            </w:pPr>
            <w:r w:rsidRPr="00ED4611">
              <w:rPr>
                <w:rFonts w:ascii="Times New Roman" w:hAnsi="Times New Roman" w:cs="Times New Roman"/>
                <w:sz w:val="24"/>
                <w:szCs w:val="24"/>
                <w:lang w:val="ky-KG"/>
              </w:rPr>
              <w:t>Белгиленген өлчөмдө алым төлөнгөндүгүн ырастоочу документ белгиленген беш айлык мөөнөттө берилбеген учурда, товардык белгини каттоо жана каттоо жөнүндө маалыматтарды жарыялоо, товардык белгиге күбөлүк берүү жана товар чыгарылган жердин аталышын пайдаланууга укук берүү жүргүзүлбөйт.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8967FE">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jc w:val="center"/>
                    <w:rPr>
                      <w:lang w:eastAsia="ru-RU"/>
                    </w:rPr>
                  </w:pPr>
                  <w:r w:rsidRPr="00ED4611">
                    <w:rPr>
                      <w:b/>
                      <w:bCs/>
                      <w:lang w:val="ky-KG"/>
                    </w:rPr>
                    <w:t>Алымдын өлчөмү (эсептик көрсөткүчтөр менен)</w:t>
                  </w:r>
                </w:p>
              </w:tc>
            </w:tr>
            <w:tr w:rsidR="00FE386C" w:rsidRPr="00ED4611" w:rsidTr="008967FE">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81</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rPr>
                      <w:lang w:eastAsia="ru-RU"/>
                    </w:rPr>
                  </w:pPr>
                  <w:r w:rsidRPr="00ED4611">
                    <w:rPr>
                      <w:lang w:val="ky-KG"/>
                    </w:rPr>
                    <w:t>Товардык белгиге, жалпыга белгилүү товардык белгиге жана товар чыгарылган жердин аталышын пайдалануу укугуна күбөлүктүн дубликатын берүү, ушул берүү жөнүндө маалыматтарды жарыялоо</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bl>
          <w:p w:rsidR="00671B71" w:rsidRPr="00ED4611" w:rsidRDefault="00671B71"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дубликат берүү жөнүндө арыз жана ушул берүү тууралуу маалыматтарды жарыялоо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671B71">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lastRenderedPageBreak/>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8967FE"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671B71" w:rsidP="00ED4611">
                  <w:pPr>
                    <w:jc w:val="center"/>
                    <w:rPr>
                      <w:lang w:eastAsia="ru-RU"/>
                    </w:rPr>
                  </w:pPr>
                  <w:r w:rsidRPr="00ED4611">
                    <w:rPr>
                      <w:b/>
                      <w:bCs/>
                      <w:lang w:val="ky-KG"/>
                    </w:rPr>
                    <w:t>Алымдын өлчөмү (эсептик көрсөткүчтөр менен)</w:t>
                  </w:r>
                </w:p>
              </w:tc>
            </w:tr>
            <w:tr w:rsidR="00FE386C" w:rsidRPr="00ED4611" w:rsidTr="00671B71">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82</w:t>
                  </w: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671B71" w:rsidP="00ED4611">
                  <w:pPr>
                    <w:rPr>
                      <w:lang w:eastAsia="ru-RU"/>
                    </w:rPr>
                  </w:pPr>
                  <w:r w:rsidRPr="00ED4611">
                    <w:rPr>
                      <w:lang w:val="ky-KG"/>
                    </w:rPr>
                    <w:t>Ээсинин демилгеси боюнча өзгөртүүлөрдү киргизүү:</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671B71">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Товардык белгилердин жана тейлөө белгилеринин мамлекеттик реестрине жана товардык белгинин күбөлүгүнө;</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671B71">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Товарлар чыгарылган жерлердин аталыштарынын мамлекеттик реестрине жана товар чыгарылган жердин аталышын пайдалануу укугуна күбөлүккө;</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671B71">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товардык белгиге өзгөчө укукту келишимсиз өткөрүүнү каттоого тиешелүү;</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671B71">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rPr>
                      <w:lang w:eastAsia="ru-RU"/>
                    </w:rPr>
                  </w:pPr>
                  <w:r w:rsidRPr="00ED4611">
                    <w:rPr>
                      <w:lang w:eastAsia="ru-RU"/>
                    </w:rPr>
                    <w:t xml:space="preserve">- </w:t>
                  </w:r>
                  <w:r w:rsidR="00671B71" w:rsidRPr="00ED4611">
                    <w:rPr>
                      <w:lang w:val="ky-KG"/>
                    </w:rPr>
                    <w:t>товардык белгинин улуттук каттоосун Мадрид системасы боюнча эл аралык каттоого алмаштыруу боюнча</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Өзгөртүүлөрдү киргизүү үчүн алым төлөнгөндүгүн ырастоочу документ өзгөртүүлөрдү киргизүү жөнүндө арыз менен кошо берилет.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83</w:t>
                  </w: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Төмөнкүлөрдүн күчүнүн мөөнөтүн узартуу</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товардык белгини каттоонун;</w:t>
                  </w:r>
                </w:p>
              </w:tc>
              <w:tc>
                <w:tcPr>
                  <w:tcW w:w="1153"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 чыгарылган жердин аталышын пайдалануу укугуна күбөлүктүн</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300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Алым төлөнгөндүгүн ырастоочу документ аталган мөөнөттү узартуу жөнүндө арыз менен кошо берилет.</w:t>
            </w:r>
          </w:p>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lastRenderedPageBreak/>
              <w:t>Арыз менен кошо алым төлөнгөндүгүн ырастоочу документ берилбеген учурда арыз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84</w:t>
                  </w:r>
                </w:p>
              </w:tc>
              <w:tc>
                <w:tcPr>
                  <w:tcW w:w="346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Өтүп кеткен мөөнөттү калыбына келтирүү үчүн алты айлык мөөнөт берүү:</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nil"/>
                    <w:right w:val="single" w:sz="8" w:space="0" w:color="auto"/>
                  </w:tcBorders>
                  <w:tcMar>
                    <w:top w:w="0" w:type="dxa"/>
                    <w:left w:w="108" w:type="dxa"/>
                    <w:bottom w:w="0" w:type="dxa"/>
                    <w:right w:w="108" w:type="dxa"/>
                  </w:tcMar>
                </w:tcPr>
                <w:p w:rsidR="00FE386C" w:rsidRPr="00ED4611" w:rsidRDefault="00A17AE2" w:rsidP="00ED4611">
                  <w:pPr>
                    <w:rPr>
                      <w:lang w:eastAsia="ru-RU"/>
                    </w:rPr>
                  </w:pPr>
                  <w:r w:rsidRPr="00ED4611">
                    <w:rPr>
                      <w:lang w:val="ky-KG"/>
                    </w:rPr>
                    <w:t>- товардык белгини каттоого;</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r w:rsidR="00FE386C" w:rsidRPr="00ED4611" w:rsidTr="00A17AE2">
              <w:tc>
                <w:tcPr>
                  <w:tcW w:w="0" w:type="auto"/>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46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товар чыгарылган жердин аталышын пайдалануу укугуна күбөлүккө</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200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Өтүнүч менен кошо белгиленген өлчөмдө алым төлөнгөндүгүн Ырастоочу документ берилбеген учурда өтүнүч берилген жок деп эсептелет.</w:t>
            </w:r>
          </w:p>
          <w:tbl>
            <w:tblPr>
              <w:tblW w:w="5000" w:type="pct"/>
              <w:tblCellMar>
                <w:left w:w="0" w:type="dxa"/>
                <w:right w:w="0" w:type="dxa"/>
              </w:tblCellMar>
              <w:tblLook w:val="04A0" w:firstRow="1" w:lastRow="0" w:firstColumn="1" w:lastColumn="0" w:noHBand="0" w:noVBand="1"/>
            </w:tblPr>
            <w:tblGrid>
              <w:gridCol w:w="458"/>
              <w:gridCol w:w="4927"/>
              <w:gridCol w:w="1718"/>
            </w:tblGrid>
            <w:tr w:rsidR="00FE386C" w:rsidRPr="00ED4611" w:rsidTr="00A17AE2">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85</w:t>
                  </w:r>
                </w:p>
              </w:tc>
              <w:tc>
                <w:tcPr>
                  <w:tcW w:w="3525"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 xml:space="preserve">Белгилерди эл аралык каттоо жөнүндө Мадрид макулдашуусуна (өнөр жай менчиги жаатындагы эл аралык келишимдерге карата 1994-жылдын 6-январындагы № 20-16 Кыргыз Республикасынын декларациясы менен ратификацияланган) жана Белгилерди эл аралык каттоо жөнүндө Мадрид макулдашуусуна карата Протоколго ылайык ("Кыргыз Республикасынын Мадрид макулдашуусуна карата протоколго кошулуусу тууралуу" 2003-жылдын 30-декабрындагы № 243 Кыргыз Республикасынын Мыйзамы менен </w:t>
                  </w:r>
                  <w:r w:rsidRPr="00ED4611">
                    <w:rPr>
                      <w:lang w:val="ky-KG"/>
                    </w:rPr>
                    <w:lastRenderedPageBreak/>
                    <w:t>ратификацияланган) товардык белгини каттоого жана алдын ала экспертиза жүргүзүүгө өтүнмө берүү</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lastRenderedPageBreak/>
                    <w:t>30</w:t>
                  </w:r>
                </w:p>
              </w:tc>
            </w:tr>
          </w:tbl>
          <w:p w:rsidR="00A17AE2" w:rsidRPr="00ED4611" w:rsidRDefault="00A17AE2"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lastRenderedPageBreak/>
              <w:t>Өтүнмө берүү жана алдын ала экспертиза жүргүзүү үчүн алым төлөнгөндүгүн ырастоочу документ өтүнмө менен кошо берилет.</w:t>
            </w:r>
          </w:p>
          <w:tbl>
            <w:tblPr>
              <w:tblW w:w="5000" w:type="pct"/>
              <w:tblCellMar>
                <w:left w:w="0" w:type="dxa"/>
                <w:right w:w="0" w:type="dxa"/>
              </w:tblCellMar>
              <w:tblLook w:val="04A0" w:firstRow="1" w:lastRow="0" w:firstColumn="1" w:lastColumn="0" w:noHBand="0" w:noVBand="1"/>
            </w:tblPr>
            <w:tblGrid>
              <w:gridCol w:w="838"/>
              <w:gridCol w:w="4547"/>
              <w:gridCol w:w="1718"/>
            </w:tblGrid>
            <w:tr w:rsidR="00FE386C" w:rsidRPr="00ED4611" w:rsidTr="00A17AE2">
              <w:tc>
                <w:tcPr>
                  <w:tcW w:w="5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jc w:val="center"/>
                    <w:rPr>
                      <w:lang w:eastAsia="ru-RU"/>
                    </w:rPr>
                  </w:pPr>
                  <w:r w:rsidRPr="00ED4611">
                    <w:rPr>
                      <w:b/>
                      <w:bCs/>
                      <w:lang w:val="ky-KG"/>
                    </w:rPr>
                    <w:t>Алымдын өлчөмү (эсептик көрсөткүчтөр менен)</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86</w:t>
                  </w:r>
                </w:p>
              </w:tc>
              <w:tc>
                <w:tcPr>
                  <w:tcW w:w="3201"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17AE2" w:rsidP="00ED4611">
                  <w:pPr>
                    <w:rPr>
                      <w:lang w:eastAsia="ru-RU"/>
                    </w:rPr>
                  </w:pPr>
                  <w:r w:rsidRPr="00ED4611">
                    <w:rPr>
                      <w:lang w:val="ky-KG"/>
                    </w:rPr>
                    <w:t>Белгилерди эл аралык каттоо жөнүндө Мадрид макулдашуусунун (өнөр жай менчиги жаатындагы эл аралык келишимдерге карата 1994-жылдын 6-январындагы № 20-16 Кыргыз Республикасынын декларациясы менен ратификацияланган) жана Белгилерди эл аралык каттоо жөнүндө Мадрид макулдашуусуна карата Протоколдун ("Кыргыз Республикасынын Мадрид макулдашуусуна карата протоколго кошулуусу тууралуу" 2003-жылдын 30-декабрындагы № 243 Кыргыз Республикасынын Мыйзамы менен ратификацияланган) жол-жобосу боюнча товардык белгини каттоодон баш тартуу жөнүндө экспертизанын алдын ала чечимине каршылыгын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87</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17AE2" w:rsidP="00ED4611">
                  <w:pPr>
                    <w:rPr>
                      <w:lang w:eastAsia="ru-RU"/>
                    </w:rPr>
                  </w:pPr>
                  <w:r w:rsidRPr="00ED4611">
                    <w:rPr>
                      <w:lang w:val="ky-KG"/>
                    </w:rPr>
                    <w:t xml:space="preserve">Белгилерди эл аралык каттоо жөнүндө Мадрид макулдашуусунун (өнөр жай менчиги жаатындагы эл аралык келишимдерге карата 1994-жылдын 6-январындагы № 20-16 Кыргыз </w:t>
                  </w:r>
                  <w:r w:rsidRPr="00ED4611">
                    <w:rPr>
                      <w:lang w:val="ky-KG"/>
                    </w:rPr>
                    <w:lastRenderedPageBreak/>
                    <w:t>Республикасынын декларациясы менен ратификацияланган) жана Белгилерди эл аралык каттоо жөнүндө Мадрид макулдашуусуна карата Протоколдун ("Кыргыз Республикасынын Мадрид макулдашуусуна карата протоколго кошулуусу тууралуу" 2003-жылдын 30-декабрындагы № 243 Кыргыз Республикасынын Мыйзамы менен ратификацияланган) жол-жобосу боюнча товардык белгини каттоодон баш тартуу жөнүндө экспертизанын алдын ала чечимине каршылыгын берүүнүн мөөнөтүн ар бир ай үчүн узартуу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lastRenderedPageBreak/>
                    <w:t>30</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b/>
                    </w:rPr>
                  </w:pPr>
                  <w:r w:rsidRPr="00ED4611">
                    <w:rPr>
                      <w:b/>
                    </w:rPr>
                    <w:lastRenderedPageBreak/>
                    <w:t>87-1</w:t>
                  </w:r>
                </w:p>
              </w:tc>
              <w:tc>
                <w:tcPr>
                  <w:tcW w:w="3201"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AE5972" w:rsidP="00ED4611">
                  <w:pPr>
                    <w:jc w:val="both"/>
                    <w:rPr>
                      <w:b/>
                      <w:i/>
                    </w:rPr>
                  </w:pPr>
                  <w:r w:rsidRPr="00ED4611">
                    <w:rPr>
                      <w:b/>
                      <w:i/>
                      <w:lang w:val="ky-KG"/>
                    </w:rPr>
                    <w:t>Евразия экономикалык союзунун Товардык белгилери, тейлөө белгилери жана товарлар чыгарылган жерлердин аталыштары жөнүндө келишимине (Кыргыз Республикасынын 2021-жылдын 26-февралында № 22 “Москва шаарында 2020-жылдын 3-февралында кол коюлган Евразия экономикалык союзунун товардык белгилер, тейлөө белгилери жана товар чыгарылган жерлердин аталыштары жөнүндө келишимин ратификациялоо тууралуу” Мыйзамы менен ратификацияланган) ылайык Евразия экономикалык союзуна (мындан ары – Союзга товардык белгиге өтүнмө берүү, Союздун товардык белгиси, Союз) товардык белгилерди, тейлөө белгилерин каттоого өтүнмө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b/>
                      <w:i/>
                    </w:rPr>
                  </w:pPr>
                  <w:r w:rsidRPr="00ED4611">
                    <w:rPr>
                      <w:b/>
                      <w:i/>
                    </w:rPr>
                    <w:t>65</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lastRenderedPageBreak/>
                    <w:t>87-2</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жамааттык белгисине каттоого өтүнмө (мындан ары – Союздун жамааттык белгисине өтүнмө)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93</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87-3</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белгисине өтүнмөнү берүүдө алдын ала экспертизалоо стадиясында ведомствонун сурамына жооп берүүнүн мөөнөтүн узартуу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28</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87-4</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 катары каттоого өтүнмө берилген белгини экспертизалоо (эгерде каттоо ТКЭЖдин үч классынын – бирөөсүнө суралса), (алымды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87-5</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 катары каттоого өтүнмө берилген белгини экспертизалоо (эгерде каттоо ТКЭЖдин үч классынан көбүрөөккө суралса), (алымды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жана ТКЭЖдин ар бир классы үчүн кошумча</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87-6</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жамааттык белгисине өтүнмөнү Союздун товардык белгисине өтүнмөсүнө айландыруу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46</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87-7</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белгисине өтүнмөнү Союздун жамааттык белгисине өтүнмөсүнө айландыруу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46</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87-8</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жамааттык белгисин Союздун товардык белгисине айландыруу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93</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87-9</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белгисин Союздун жамааттык белгисине айландыруу</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93</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lastRenderedPageBreak/>
                    <w:t>87-10</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белгисине өтүнмөгө өзгөртүүлөрдү киргизүү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37</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87-11</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белгисине өтүнмөнү экспертизалоонун натыйжалары жөнүндө кабарлоого байланышкан далилдерди жана эскертүүлөрдү жөнөтүү үчүн кошумча мөөнөттөрдү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28</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87-12</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белгисин каттоо жана Союздун товардык (жамааттык) белгисине күбөлүк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139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87-13</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белгисинин бирдиктүү реестринин маалыматтарына өзгөртүүлөрдү киргизүү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46</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87-14</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белгисине өзгөчө укуктардын күчүнүн мөөнөтүн узартуу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324</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87-15</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товардык (жамааттык) белгисине өзгөчө укуктардын күчүнүн мөөнөтүн узартуу жөнүндө арыз берүү үчүн кошумча 6 айлык мөөнөт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139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87-16</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 чыгарылган жеринин аталышын (мындан ары – Союздун ТЧЖАсы) пайдалануу укугун каттоого жана (же) берүүгө өтүнмө берүү жана өтүнмө берилген белгини экспертизалоо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185</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87-17</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 xml:space="preserve">Союздун ТЧЖАсын пайдалануу укугун берүүгө жана (же) каттоого өтүнмөгө </w:t>
                  </w:r>
                  <w:r w:rsidRPr="00ED4611">
                    <w:rPr>
                      <w:b/>
                      <w:i/>
                      <w:lang w:val="ky-KG"/>
                    </w:rPr>
                    <w:lastRenderedPageBreak/>
                    <w:t>өзгөртүүлөрдү киргизүү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lastRenderedPageBreak/>
                    <w:t>37</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lastRenderedPageBreak/>
                    <w:t>87-18</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ТЧЖАсын пайдалануу укугу жөнүндө күбөлүк берүү жана (же) каттоо (алымды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185</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87-19</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Товарлар чыгарылган жерлеринин аталыштарынын бирдиктүү реестринин маалыматтарына өзгөртүүлөрдү киргизүү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46</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87-20</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ТЧЖАсын пайдалануу укугу жөнүндө күбөлүктүн күчүнүн мөөнөтүн узартуу (алымды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324</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87-21</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ТЧЖАсын пайдалануу укугу жөнүндө күбөлүктүн күчүнүн мөөнөтүн узартуу тууралуу арыз берүү үчүн кошумча 6 айлык мөөнөт берүү</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139</w:t>
                  </w:r>
                </w:p>
              </w:tc>
            </w:tr>
            <w:tr w:rsidR="00FE386C" w:rsidRPr="00ED4611" w:rsidTr="00A17AE2">
              <w:tc>
                <w:tcPr>
                  <w:tcW w:w="59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87-22</w:t>
                  </w:r>
                </w:p>
              </w:tc>
              <w:tc>
                <w:tcPr>
                  <w:tcW w:w="3201"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AE5972" w:rsidP="00ED4611">
                  <w:pPr>
                    <w:jc w:val="both"/>
                    <w:rPr>
                      <w:b/>
                      <w:i/>
                    </w:rPr>
                  </w:pPr>
                  <w:r w:rsidRPr="00ED4611">
                    <w:rPr>
                      <w:b/>
                      <w:i/>
                      <w:lang w:val="ky-KG"/>
                    </w:rPr>
                    <w:t>Союздун ТЧЖАсын пайдалануу укугу жөнүндө күбөлүктү каттоо жана берүү (2020-жылдын 3-февралындагы Евразия экономикалык союзунун Товардык белгилер, тейлөө белгилери жана товарлар чыгарылган жерлердин аталыштары жөнүндө келишими күчүнө киргенге чейин катталган товарлар чыгарылган жерлердин аталыштарына карата) (алымды төлөө ар бир улуттук патенттик ведомствого)</w:t>
                  </w:r>
                </w:p>
              </w:tc>
              <w:tc>
                <w:tcPr>
                  <w:tcW w:w="1209" w:type="pct"/>
                  <w:tcBorders>
                    <w:top w:val="nil"/>
                    <w:left w:val="nil"/>
                    <w:bottom w:val="single" w:sz="8" w:space="0" w:color="auto"/>
                    <w:right w:val="single" w:sz="8" w:space="0" w:color="auto"/>
                  </w:tcBorders>
                  <w:tcMar>
                    <w:top w:w="0" w:type="dxa"/>
                    <w:left w:w="108" w:type="dxa"/>
                    <w:bottom w:w="0" w:type="dxa"/>
                    <w:right w:w="108" w:type="dxa"/>
                  </w:tcMar>
                </w:tcPr>
                <w:p w:rsidR="00FE386C" w:rsidRPr="00ED4611" w:rsidRDefault="00FE386C" w:rsidP="00ED4611">
                  <w:pPr>
                    <w:jc w:val="center"/>
                    <w:rPr>
                      <w:b/>
                    </w:rPr>
                  </w:pPr>
                  <w:r w:rsidRPr="00ED4611">
                    <w:rPr>
                      <w:b/>
                    </w:rPr>
                    <w:t>93</w:t>
                  </w:r>
                </w:p>
              </w:tc>
            </w:tr>
          </w:tbl>
          <w:p w:rsidR="00C04F40" w:rsidRDefault="00C04F40" w:rsidP="00ED4611">
            <w:pPr>
              <w:pStyle w:val="tkZagolovok2"/>
              <w:spacing w:before="0" w:after="0" w:line="240" w:lineRule="auto"/>
              <w:rPr>
                <w:rFonts w:ascii="Times New Roman" w:hAnsi="Times New Roman" w:cs="Times New Roman"/>
                <w:lang w:val="ky-KG"/>
              </w:rPr>
            </w:pPr>
          </w:p>
          <w:p w:rsidR="00EA1FD3" w:rsidRDefault="00EA1FD3" w:rsidP="00ED4611">
            <w:pPr>
              <w:pStyle w:val="tkZagolovok2"/>
              <w:spacing w:before="0" w:after="0" w:line="240" w:lineRule="auto"/>
              <w:rPr>
                <w:rFonts w:ascii="Times New Roman" w:hAnsi="Times New Roman" w:cs="Times New Roman"/>
                <w:lang w:val="ky-KG"/>
              </w:rPr>
            </w:pPr>
            <w:r w:rsidRPr="00ED4611">
              <w:rPr>
                <w:rFonts w:ascii="Times New Roman" w:hAnsi="Times New Roman" w:cs="Times New Roman"/>
                <w:lang w:val="ky-KG"/>
              </w:rPr>
              <w:t xml:space="preserve">VI бөлүм. Өнөр жай менчик объектилерине жана селекциялык жетишкендикке </w:t>
            </w:r>
            <w:r w:rsidRPr="00ED4611">
              <w:rPr>
                <w:rFonts w:ascii="Times New Roman" w:hAnsi="Times New Roman" w:cs="Times New Roman"/>
                <w:lang w:val="ky-KG"/>
              </w:rPr>
              <w:lastRenderedPageBreak/>
              <w:t>укуктарды башкаруу жөнүндө келишимдерди каттоо</w:t>
            </w:r>
          </w:p>
          <w:p w:rsidR="00C04F40" w:rsidRPr="00ED4611" w:rsidRDefault="00C04F40" w:rsidP="00ED4611">
            <w:pPr>
              <w:pStyle w:val="tkZagolovok2"/>
              <w:spacing w:before="0" w:after="0" w:line="240" w:lineRule="auto"/>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686"/>
              <w:gridCol w:w="4699"/>
              <w:gridCol w:w="1718"/>
            </w:tblGrid>
            <w:tr w:rsidR="00FE386C" w:rsidRPr="00ED4611" w:rsidTr="001C0FA2">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b/>
                      <w:bCs/>
                      <w:lang w:eastAsia="ru-RU"/>
                    </w:rPr>
                    <w:t>№</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EA1FD3" w:rsidP="00ED4611">
                  <w:pPr>
                    <w:jc w:val="center"/>
                    <w:rPr>
                      <w:lang w:eastAsia="ru-RU"/>
                    </w:rPr>
                  </w:pPr>
                  <w:r w:rsidRPr="00ED4611">
                    <w:rPr>
                      <w:b/>
                      <w:bCs/>
                      <w:lang w:val="ky-KG"/>
                    </w:rPr>
                    <w:t>Алымдын багытталышы</w:t>
                  </w:r>
                </w:p>
              </w:tc>
              <w:tc>
                <w:tcPr>
                  <w:tcW w:w="1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C" w:rsidRPr="00ED4611" w:rsidRDefault="00ED4611" w:rsidP="00ED4611">
                  <w:pPr>
                    <w:jc w:val="center"/>
                    <w:rPr>
                      <w:lang w:eastAsia="ru-RU"/>
                    </w:rPr>
                  </w:pPr>
                  <w:r w:rsidRPr="00ED4611">
                    <w:rPr>
                      <w:b/>
                      <w:bCs/>
                      <w:lang w:val="ky-KG"/>
                    </w:rPr>
                    <w:t>Алымдын өлчөмү</w:t>
                  </w:r>
                  <w:r w:rsidR="00EA1FD3" w:rsidRPr="00ED4611">
                    <w:rPr>
                      <w:b/>
                      <w:bCs/>
                      <w:lang w:val="ky-KG"/>
                    </w:rPr>
                    <w:t xml:space="preserve"> (эсептик көрсөткүчтөр менен)</w:t>
                  </w:r>
                </w:p>
              </w:tc>
            </w:tr>
            <w:tr w:rsidR="00FE386C" w:rsidRPr="00ED4611" w:rsidTr="001C0FA2">
              <w:tc>
                <w:tcPr>
                  <w:tcW w:w="4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88</w:t>
                  </w:r>
                </w:p>
              </w:tc>
              <w:tc>
                <w:tcPr>
                  <w:tcW w:w="330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Лицензиялык келишимди, күрөө келишимин каттоо:</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 </w:t>
                  </w:r>
                </w:p>
              </w:tc>
            </w:tr>
            <w:tr w:rsidR="00FE386C" w:rsidRPr="00ED4611" w:rsidTr="001C0FA2">
              <w:tc>
                <w:tcPr>
                  <w:tcW w:w="483" w:type="pct"/>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308" w:type="pct"/>
                  <w:tcBorders>
                    <w:top w:val="nil"/>
                    <w:left w:val="nil"/>
                    <w:bottom w:val="nil"/>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 бир патентке же күбөлүккө карата;</w:t>
                  </w:r>
                </w:p>
              </w:tc>
              <w:tc>
                <w:tcPr>
                  <w:tcW w:w="1209" w:type="pct"/>
                  <w:tcBorders>
                    <w:top w:val="nil"/>
                    <w:left w:val="nil"/>
                    <w:bottom w:val="nil"/>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100</w:t>
                  </w:r>
                </w:p>
              </w:tc>
            </w:tr>
            <w:tr w:rsidR="00FE386C" w:rsidRPr="00ED4611" w:rsidTr="001C0FA2">
              <w:tc>
                <w:tcPr>
                  <w:tcW w:w="483" w:type="pct"/>
                  <w:vMerge/>
                  <w:tcBorders>
                    <w:top w:val="nil"/>
                    <w:left w:val="single" w:sz="8" w:space="0" w:color="auto"/>
                    <w:bottom w:val="single" w:sz="8" w:space="0" w:color="auto"/>
                    <w:right w:val="single" w:sz="8" w:space="0" w:color="auto"/>
                  </w:tcBorders>
                  <w:vAlign w:val="center"/>
                  <w:hideMark/>
                </w:tcPr>
                <w:p w:rsidR="00FE386C" w:rsidRPr="00ED4611" w:rsidRDefault="00FE386C" w:rsidP="00ED4611">
                  <w:pPr>
                    <w:rPr>
                      <w:lang w:eastAsia="ru-RU"/>
                    </w:rPr>
                  </w:pP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EA1FD3" w:rsidP="00ED4611">
                  <w:pPr>
                    <w:rPr>
                      <w:lang w:eastAsia="ru-RU"/>
                    </w:rPr>
                  </w:pPr>
                  <w:r w:rsidRPr="00ED4611">
                    <w:rPr>
                      <w:lang w:val="ky-KG"/>
                    </w:rPr>
                    <w:t>- бирден жогору ар бир патент же күбөлүк үчүн</w:t>
                  </w:r>
                </w:p>
              </w:tc>
              <w:tc>
                <w:tcPr>
                  <w:tcW w:w="1209" w:type="pct"/>
                  <w:tcBorders>
                    <w:top w:val="nil"/>
                    <w:left w:val="nil"/>
                    <w:bottom w:val="single" w:sz="8" w:space="0" w:color="auto"/>
                    <w:right w:val="single" w:sz="8" w:space="0" w:color="auto"/>
                  </w:tcBorders>
                  <w:tcMar>
                    <w:top w:w="0" w:type="dxa"/>
                    <w:left w:w="108" w:type="dxa"/>
                    <w:bottom w:w="0" w:type="dxa"/>
                    <w:right w:w="108" w:type="dxa"/>
                  </w:tcMar>
                  <w:hideMark/>
                </w:tcPr>
                <w:p w:rsidR="00FE386C" w:rsidRPr="00ED4611" w:rsidRDefault="00FE386C" w:rsidP="00ED4611">
                  <w:pPr>
                    <w:jc w:val="center"/>
                    <w:rPr>
                      <w:lang w:eastAsia="ru-RU"/>
                    </w:rPr>
                  </w:pPr>
                  <w:r w:rsidRPr="00ED4611">
                    <w:rPr>
                      <w:lang w:eastAsia="ru-RU"/>
                    </w:rPr>
                    <w:t>+50</w:t>
                  </w:r>
                </w:p>
              </w:tc>
            </w:tr>
            <w:tr w:rsidR="00FE386C" w:rsidRPr="00ED4611" w:rsidTr="001C0FA2">
              <w:tc>
                <w:tcPr>
                  <w:tcW w:w="483"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89</w:t>
                  </w:r>
                </w:p>
              </w:tc>
              <w:tc>
                <w:tcPr>
                  <w:tcW w:w="3308" w:type="pct"/>
                  <w:tcBorders>
                    <w:top w:val="nil"/>
                    <w:left w:val="nil"/>
                    <w:bottom w:val="single" w:sz="4" w:space="0" w:color="auto"/>
                    <w:right w:val="single" w:sz="8" w:space="0" w:color="auto"/>
                  </w:tcBorders>
                  <w:tcMar>
                    <w:top w:w="0" w:type="dxa"/>
                    <w:left w:w="108" w:type="dxa"/>
                    <w:bottom w:w="0" w:type="dxa"/>
                    <w:right w:w="108" w:type="dxa"/>
                  </w:tcMar>
                </w:tcPr>
                <w:p w:rsidR="00FE386C" w:rsidRPr="00ED4611" w:rsidRDefault="00EA1FD3" w:rsidP="00ED4611">
                  <w:pPr>
                    <w:rPr>
                      <w:lang w:eastAsia="ru-RU"/>
                    </w:rPr>
                  </w:pPr>
                  <w:r w:rsidRPr="00ED4611">
                    <w:rPr>
                      <w:lang w:val="ky-KG"/>
                    </w:rPr>
                    <w:t>Патентти же товардык белгини өткөрүп берүү жөнүндө келишимди каттоо (ар бир патент же товардык белги үчүн)</w:t>
                  </w:r>
                </w:p>
              </w:tc>
              <w:tc>
                <w:tcPr>
                  <w:tcW w:w="1209" w:type="pct"/>
                  <w:tcBorders>
                    <w:top w:val="nil"/>
                    <w:left w:val="nil"/>
                    <w:bottom w:val="single" w:sz="4" w:space="0" w:color="auto"/>
                    <w:right w:val="single" w:sz="8" w:space="0" w:color="auto"/>
                  </w:tcBorders>
                  <w:tcMar>
                    <w:top w:w="0" w:type="dxa"/>
                    <w:left w:w="108" w:type="dxa"/>
                    <w:bottom w:w="0" w:type="dxa"/>
                    <w:right w:w="108" w:type="dxa"/>
                  </w:tcMar>
                </w:tcPr>
                <w:p w:rsidR="00FE386C" w:rsidRPr="00ED4611" w:rsidRDefault="00FE386C" w:rsidP="00ED4611">
                  <w:pPr>
                    <w:jc w:val="center"/>
                    <w:rPr>
                      <w:lang w:eastAsia="ru-RU"/>
                    </w:rPr>
                  </w:pPr>
                  <w:r w:rsidRPr="00ED4611">
                    <w:rPr>
                      <w:lang w:eastAsia="ru-RU"/>
                    </w:rPr>
                    <w:t>100</w:t>
                  </w:r>
                </w:p>
              </w:tc>
            </w:tr>
            <w:tr w:rsidR="00FE386C" w:rsidRPr="00ED4611" w:rsidTr="001C0FA2">
              <w:tc>
                <w:tcPr>
                  <w:tcW w:w="4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FE386C" w:rsidP="00ED4611">
                  <w:pPr>
                    <w:jc w:val="center"/>
                    <w:rPr>
                      <w:b/>
                    </w:rPr>
                  </w:pPr>
                  <w:r w:rsidRPr="00ED4611">
                    <w:rPr>
                      <w:b/>
                    </w:rPr>
                    <w:t>89-1</w:t>
                  </w:r>
                </w:p>
              </w:tc>
              <w:tc>
                <w:tcPr>
                  <w:tcW w:w="33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ED4611" w:rsidP="00ED4611">
                  <w:pPr>
                    <w:jc w:val="both"/>
                    <w:rPr>
                      <w:b/>
                      <w:i/>
                    </w:rPr>
                  </w:pPr>
                  <w:r w:rsidRPr="00ED4611">
                    <w:rPr>
                      <w:b/>
                      <w:i/>
                      <w:lang w:val="ky-KG"/>
                    </w:rPr>
                    <w:t>Союздун товардык белгисине өзгөчө укуктарды тескөөнү каттоо</w:t>
                  </w:r>
                </w:p>
              </w:tc>
              <w:tc>
                <w:tcPr>
                  <w:tcW w:w="1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86C" w:rsidRPr="00ED4611" w:rsidRDefault="00FE386C" w:rsidP="00ED4611">
                  <w:pPr>
                    <w:jc w:val="center"/>
                    <w:rPr>
                      <w:b/>
                      <w:i/>
                    </w:rPr>
                  </w:pPr>
                  <w:r w:rsidRPr="00ED4611">
                    <w:rPr>
                      <w:b/>
                      <w:i/>
                    </w:rPr>
                    <w:t>139</w:t>
                  </w:r>
                </w:p>
              </w:tc>
            </w:tr>
            <w:tr w:rsidR="001C0FA2" w:rsidRPr="00ED4611" w:rsidTr="001C0FA2">
              <w:tc>
                <w:tcPr>
                  <w:tcW w:w="483"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90</w:t>
                  </w:r>
                </w:p>
              </w:tc>
              <w:tc>
                <w:tcPr>
                  <w:tcW w:w="3308"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both"/>
                    <w:rPr>
                      <w:b/>
                    </w:rPr>
                  </w:pPr>
                  <w:r w:rsidRPr="00ED4611">
                    <w:rPr>
                      <w:lang w:val="ky-KG"/>
                    </w:rPr>
                    <w:t>Катталган лицензиялык келишимге киргизилген өзгөртүүлөрдү каттоо:</w:t>
                  </w:r>
                </w:p>
              </w:tc>
              <w:tc>
                <w:tcPr>
                  <w:tcW w:w="1209"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25</w:t>
                  </w:r>
                </w:p>
              </w:tc>
            </w:tr>
            <w:tr w:rsidR="001C0FA2" w:rsidRPr="00ED4611" w:rsidTr="001C0FA2">
              <w:tc>
                <w:tcPr>
                  <w:tcW w:w="483" w:type="pct"/>
                  <w:vMerge/>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rPr>
                      <w:b/>
                    </w:rPr>
                  </w:pPr>
                </w:p>
              </w:tc>
              <w:tc>
                <w:tcPr>
                  <w:tcW w:w="3308"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pStyle w:val="tkTablica"/>
                    <w:spacing w:after="0" w:line="240" w:lineRule="auto"/>
                    <w:jc w:val="left"/>
                    <w:rPr>
                      <w:rFonts w:ascii="Times New Roman" w:hAnsi="Times New Roman" w:cs="Times New Roman"/>
                      <w:sz w:val="24"/>
                      <w:szCs w:val="24"/>
                    </w:rPr>
                  </w:pPr>
                  <w:r w:rsidRPr="00ED4611">
                    <w:rPr>
                      <w:rFonts w:ascii="Times New Roman" w:hAnsi="Times New Roman" w:cs="Times New Roman"/>
                      <w:sz w:val="24"/>
                      <w:szCs w:val="24"/>
                      <w:lang w:val="ky-KG"/>
                    </w:rPr>
                    <w:t>- алгачкы келишимге киргизилбеген ар бир патент же күбөлүк үчүн</w:t>
                  </w:r>
                </w:p>
              </w:tc>
              <w:tc>
                <w:tcPr>
                  <w:tcW w:w="1209"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+50</w:t>
                  </w:r>
                </w:p>
              </w:tc>
            </w:tr>
            <w:tr w:rsidR="001C0FA2" w:rsidRPr="00ED4611" w:rsidTr="001C0FA2">
              <w:tc>
                <w:tcPr>
                  <w:tcW w:w="483"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91</w:t>
                  </w:r>
                </w:p>
              </w:tc>
              <w:tc>
                <w:tcPr>
                  <w:tcW w:w="3308"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both"/>
                    <w:rPr>
                      <w:b/>
                    </w:rPr>
                  </w:pPr>
                  <w:r w:rsidRPr="00ED4611">
                    <w:rPr>
                      <w:lang w:val="ky-KG"/>
                    </w:rPr>
                    <w:t>Бир патент же товардык белги үчүн өнөр жай менчик объектисин пайдаланууга комплекстүү ишкердик лицензия келишимин каттоо (франчайзинг)</w:t>
                  </w:r>
                </w:p>
              </w:tc>
              <w:tc>
                <w:tcPr>
                  <w:tcW w:w="1209" w:type="pct"/>
                  <w:tcBorders>
                    <w:top w:val="single" w:sz="4" w:space="0" w:color="auto"/>
                    <w:left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100</w:t>
                  </w:r>
                </w:p>
              </w:tc>
            </w:tr>
            <w:tr w:rsidR="001C0FA2" w:rsidRPr="00ED4611" w:rsidTr="001C0FA2">
              <w:tc>
                <w:tcPr>
                  <w:tcW w:w="483" w:type="pct"/>
                  <w:vMerge/>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rPr>
                      <w:b/>
                    </w:rPr>
                  </w:pPr>
                </w:p>
              </w:tc>
              <w:tc>
                <w:tcPr>
                  <w:tcW w:w="3308"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both"/>
                    <w:rPr>
                      <w:b/>
                    </w:rPr>
                  </w:pPr>
                  <w:r w:rsidRPr="00ED4611">
                    <w:rPr>
                      <w:lang w:val="ky-KG"/>
                    </w:rPr>
                    <w:t>- бирден ашык ар бир патент же товардык белги үчүн</w:t>
                  </w:r>
                </w:p>
              </w:tc>
              <w:tc>
                <w:tcPr>
                  <w:tcW w:w="1209" w:type="pct"/>
                  <w:tcBorders>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+75</w:t>
                  </w:r>
                </w:p>
              </w:tc>
            </w:tr>
            <w:tr w:rsidR="001C0FA2" w:rsidRPr="00ED4611" w:rsidTr="001C0FA2">
              <w:tc>
                <w:tcPr>
                  <w:tcW w:w="4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92</w:t>
                  </w:r>
                </w:p>
              </w:tc>
              <w:tc>
                <w:tcPr>
                  <w:tcW w:w="33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both"/>
                    <w:rPr>
                      <w:b/>
                    </w:rPr>
                  </w:pPr>
                  <w:r w:rsidRPr="00ED4611">
                    <w:rPr>
                      <w:lang w:val="ky-KG"/>
                    </w:rPr>
                    <w:t>Келишимдин экспертизасынын суроо-талабына өтүнмө ээсинин жооп берүү мөөнөтүн узартуу, узартуунун ар бир айы үчүн</w:t>
                  </w:r>
                </w:p>
              </w:tc>
              <w:tc>
                <w:tcPr>
                  <w:tcW w:w="1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FA2" w:rsidRPr="00ED4611" w:rsidRDefault="001C0FA2" w:rsidP="00ED4611">
                  <w:pPr>
                    <w:jc w:val="center"/>
                  </w:pPr>
                  <w:r w:rsidRPr="00ED4611">
                    <w:t>30</w:t>
                  </w:r>
                </w:p>
              </w:tc>
            </w:tr>
          </w:tbl>
          <w:p w:rsidR="001C0FA2" w:rsidRPr="00ED4611" w:rsidRDefault="00B067AB" w:rsidP="00ED4611">
            <w:pPr>
              <w:pStyle w:val="tkTekst"/>
              <w:spacing w:after="0" w:line="240" w:lineRule="auto"/>
              <w:rPr>
                <w:rFonts w:ascii="Times New Roman" w:hAnsi="Times New Roman" w:cs="Times New Roman"/>
                <w:sz w:val="24"/>
                <w:szCs w:val="24"/>
              </w:rPr>
            </w:pPr>
            <w:r w:rsidRPr="00ED4611">
              <w:rPr>
                <w:rFonts w:ascii="Times New Roman" w:hAnsi="Times New Roman" w:cs="Times New Roman"/>
                <w:sz w:val="24"/>
                <w:szCs w:val="24"/>
                <w:lang w:val="ky-KG"/>
              </w:rPr>
              <w:t xml:space="preserve">Алым төлөнгөндүгүн ырастоочу документ белгиленген </w:t>
            </w:r>
            <w:r w:rsidRPr="00ED4611">
              <w:rPr>
                <w:rFonts w:ascii="Times New Roman" w:hAnsi="Times New Roman" w:cs="Times New Roman"/>
                <w:sz w:val="24"/>
                <w:szCs w:val="24"/>
                <w:lang w:val="ky-KG"/>
              </w:rPr>
              <w:lastRenderedPageBreak/>
              <w:t>мөөнөттү узартуу жө</w:t>
            </w:r>
            <w:r w:rsidR="00ED4611" w:rsidRPr="00ED4611">
              <w:rPr>
                <w:rFonts w:ascii="Times New Roman" w:hAnsi="Times New Roman" w:cs="Times New Roman"/>
                <w:sz w:val="24"/>
                <w:szCs w:val="24"/>
                <w:lang w:val="ky-KG"/>
              </w:rPr>
              <w:t>нүндө өтүнүч менен кошо берилет.</w:t>
            </w:r>
          </w:p>
        </w:tc>
      </w:tr>
    </w:tbl>
    <w:p w:rsidR="00C04F40" w:rsidRDefault="00C04F40" w:rsidP="00FE386C">
      <w:pPr>
        <w:pStyle w:val="20"/>
        <w:shd w:val="clear" w:color="auto" w:fill="auto"/>
        <w:tabs>
          <w:tab w:val="left" w:pos="12474"/>
          <w:tab w:val="left" w:pos="14570"/>
        </w:tabs>
        <w:spacing w:line="326" w:lineRule="exact"/>
        <w:ind w:left="20" w:right="-31" w:firstLine="688"/>
        <w:jc w:val="left"/>
        <w:rPr>
          <w:b/>
          <w:sz w:val="28"/>
          <w:szCs w:val="28"/>
        </w:rPr>
      </w:pPr>
    </w:p>
    <w:p w:rsidR="00C04F40" w:rsidRDefault="00C04F40" w:rsidP="00FE386C">
      <w:pPr>
        <w:pStyle w:val="20"/>
        <w:shd w:val="clear" w:color="auto" w:fill="auto"/>
        <w:tabs>
          <w:tab w:val="left" w:pos="12474"/>
          <w:tab w:val="left" w:pos="14570"/>
        </w:tabs>
        <w:spacing w:line="326" w:lineRule="exact"/>
        <w:ind w:left="20" w:right="-31" w:firstLine="688"/>
        <w:jc w:val="left"/>
        <w:rPr>
          <w:b/>
          <w:sz w:val="28"/>
          <w:szCs w:val="28"/>
        </w:rPr>
      </w:pPr>
    </w:p>
    <w:p w:rsidR="00ED4611" w:rsidRDefault="00C04F40" w:rsidP="00FE386C">
      <w:pPr>
        <w:pStyle w:val="20"/>
        <w:shd w:val="clear" w:color="auto" w:fill="auto"/>
        <w:tabs>
          <w:tab w:val="left" w:pos="12474"/>
          <w:tab w:val="left" w:pos="14570"/>
        </w:tabs>
        <w:spacing w:line="326" w:lineRule="exact"/>
        <w:ind w:left="20" w:right="-31" w:firstLine="688"/>
        <w:jc w:val="left"/>
        <w:rPr>
          <w:b/>
          <w:sz w:val="28"/>
          <w:szCs w:val="28"/>
        </w:rPr>
      </w:pPr>
      <w:r>
        <w:rPr>
          <w:b/>
          <w:sz w:val="28"/>
          <w:szCs w:val="28"/>
        </w:rPr>
        <w:t>К</w:t>
      </w:r>
      <w:r w:rsidR="00ED4611">
        <w:rPr>
          <w:b/>
          <w:sz w:val="28"/>
          <w:szCs w:val="28"/>
        </w:rPr>
        <w:t xml:space="preserve">ыргыз Республикасынын </w:t>
      </w:r>
    </w:p>
    <w:p w:rsidR="00ED4611" w:rsidRDefault="00ED4611" w:rsidP="00FE386C">
      <w:pPr>
        <w:pStyle w:val="20"/>
        <w:shd w:val="clear" w:color="auto" w:fill="auto"/>
        <w:tabs>
          <w:tab w:val="left" w:pos="12474"/>
          <w:tab w:val="left" w:pos="14570"/>
        </w:tabs>
        <w:spacing w:line="326" w:lineRule="exact"/>
        <w:ind w:left="20" w:right="-31" w:firstLine="688"/>
        <w:jc w:val="left"/>
        <w:rPr>
          <w:b/>
          <w:sz w:val="28"/>
          <w:szCs w:val="28"/>
        </w:rPr>
      </w:pPr>
      <w:r>
        <w:rPr>
          <w:b/>
          <w:sz w:val="28"/>
          <w:szCs w:val="28"/>
        </w:rPr>
        <w:t>Министрлер Кабинетине караштуу</w:t>
      </w:r>
    </w:p>
    <w:p w:rsidR="00ED4611" w:rsidRDefault="00ED4611" w:rsidP="00FE386C">
      <w:pPr>
        <w:pStyle w:val="20"/>
        <w:shd w:val="clear" w:color="auto" w:fill="auto"/>
        <w:tabs>
          <w:tab w:val="left" w:pos="12474"/>
          <w:tab w:val="left" w:pos="14570"/>
        </w:tabs>
        <w:spacing w:line="326" w:lineRule="exact"/>
        <w:ind w:left="20" w:right="-31" w:firstLine="688"/>
        <w:jc w:val="left"/>
        <w:rPr>
          <w:b/>
          <w:sz w:val="28"/>
          <w:szCs w:val="28"/>
        </w:rPr>
      </w:pPr>
      <w:r>
        <w:rPr>
          <w:b/>
          <w:sz w:val="28"/>
          <w:szCs w:val="28"/>
        </w:rPr>
        <w:t>Интеллектуалдык менчик жана инновациялар</w:t>
      </w:r>
    </w:p>
    <w:p w:rsidR="00FE386C" w:rsidRPr="00FE2A7D" w:rsidRDefault="00ED4611" w:rsidP="00FE386C">
      <w:pPr>
        <w:pStyle w:val="20"/>
        <w:shd w:val="clear" w:color="auto" w:fill="auto"/>
        <w:tabs>
          <w:tab w:val="left" w:pos="12474"/>
          <w:tab w:val="left" w:pos="14570"/>
        </w:tabs>
        <w:spacing w:line="326" w:lineRule="exact"/>
        <w:ind w:left="20" w:right="-31" w:firstLine="688"/>
        <w:jc w:val="left"/>
        <w:rPr>
          <w:b/>
          <w:sz w:val="28"/>
          <w:szCs w:val="28"/>
        </w:rPr>
      </w:pPr>
      <w:r>
        <w:rPr>
          <w:b/>
          <w:sz w:val="28"/>
          <w:szCs w:val="28"/>
        </w:rPr>
        <w:t>мамлекеттик агенттигинин директору</w:t>
      </w:r>
      <w:r w:rsidR="00C04F40">
        <w:rPr>
          <w:b/>
          <w:sz w:val="28"/>
          <w:szCs w:val="28"/>
        </w:rPr>
        <w:tab/>
      </w:r>
      <w:r w:rsidR="00FE386C">
        <w:rPr>
          <w:b/>
          <w:sz w:val="28"/>
          <w:szCs w:val="28"/>
        </w:rPr>
        <w:t xml:space="preserve">Р. Керимбаева                                                        </w:t>
      </w:r>
    </w:p>
    <w:p w:rsidR="00FE386C" w:rsidRDefault="00FE386C" w:rsidP="00FE386C">
      <w:pPr>
        <w:pStyle w:val="20"/>
        <w:shd w:val="clear" w:color="auto" w:fill="auto"/>
        <w:spacing w:line="326" w:lineRule="exact"/>
        <w:ind w:left="20" w:right="-172" w:firstLine="688"/>
        <w:jc w:val="left"/>
        <w:rPr>
          <w:b/>
          <w:sz w:val="28"/>
          <w:szCs w:val="28"/>
        </w:rPr>
      </w:pPr>
    </w:p>
    <w:p w:rsidR="00FE386C" w:rsidRDefault="00FE386C" w:rsidP="00FE386C"/>
    <w:p w:rsidR="00314871" w:rsidRDefault="00314871"/>
    <w:sectPr w:rsidR="00314871" w:rsidSect="00FE386C">
      <w:footerReference w:type="default" r:id="rId7"/>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FC2" w:rsidRDefault="00D35FC2" w:rsidP="00C04F40">
      <w:r>
        <w:separator/>
      </w:r>
    </w:p>
  </w:endnote>
  <w:endnote w:type="continuationSeparator" w:id="0">
    <w:p w:rsidR="00D35FC2" w:rsidRDefault="00D35FC2" w:rsidP="00C0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585369"/>
      <w:docPartObj>
        <w:docPartGallery w:val="Page Numbers (Bottom of Page)"/>
        <w:docPartUnique/>
      </w:docPartObj>
    </w:sdtPr>
    <w:sdtEndPr>
      <w:rPr>
        <w:sz w:val="16"/>
        <w:szCs w:val="16"/>
      </w:rPr>
    </w:sdtEndPr>
    <w:sdtContent>
      <w:p w:rsidR="00C04F40" w:rsidRPr="00C04F40" w:rsidRDefault="00C04F40">
        <w:pPr>
          <w:pStyle w:val="a6"/>
          <w:jc w:val="right"/>
          <w:rPr>
            <w:sz w:val="16"/>
            <w:szCs w:val="16"/>
          </w:rPr>
        </w:pPr>
        <w:r w:rsidRPr="00C04F40">
          <w:rPr>
            <w:sz w:val="16"/>
            <w:szCs w:val="16"/>
          </w:rPr>
          <w:fldChar w:fldCharType="begin"/>
        </w:r>
        <w:r w:rsidRPr="00C04F40">
          <w:rPr>
            <w:sz w:val="16"/>
            <w:szCs w:val="16"/>
          </w:rPr>
          <w:instrText>PAGE   \* MERGEFORMAT</w:instrText>
        </w:r>
        <w:r w:rsidRPr="00C04F40">
          <w:rPr>
            <w:sz w:val="16"/>
            <w:szCs w:val="16"/>
          </w:rPr>
          <w:fldChar w:fldCharType="separate"/>
        </w:r>
        <w:r w:rsidR="00EC543E">
          <w:rPr>
            <w:noProof/>
            <w:sz w:val="16"/>
            <w:szCs w:val="16"/>
          </w:rPr>
          <w:t>1</w:t>
        </w:r>
        <w:r w:rsidRPr="00C04F40">
          <w:rPr>
            <w:sz w:val="16"/>
            <w:szCs w:val="16"/>
          </w:rPr>
          <w:fldChar w:fldCharType="end"/>
        </w:r>
      </w:p>
    </w:sdtContent>
  </w:sdt>
  <w:p w:rsidR="00C04F40" w:rsidRDefault="00C04F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FC2" w:rsidRDefault="00D35FC2" w:rsidP="00C04F40">
      <w:r>
        <w:separator/>
      </w:r>
    </w:p>
  </w:footnote>
  <w:footnote w:type="continuationSeparator" w:id="0">
    <w:p w:rsidR="00D35FC2" w:rsidRDefault="00D35FC2" w:rsidP="00C04F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86C"/>
    <w:rsid w:val="00024A07"/>
    <w:rsid w:val="001C0FA2"/>
    <w:rsid w:val="00314871"/>
    <w:rsid w:val="00671B71"/>
    <w:rsid w:val="007C0990"/>
    <w:rsid w:val="008967FE"/>
    <w:rsid w:val="008D6FA4"/>
    <w:rsid w:val="00955BCB"/>
    <w:rsid w:val="00A17AE2"/>
    <w:rsid w:val="00AE5972"/>
    <w:rsid w:val="00B067AB"/>
    <w:rsid w:val="00C04F40"/>
    <w:rsid w:val="00D35FC2"/>
    <w:rsid w:val="00DE0620"/>
    <w:rsid w:val="00EA1FD3"/>
    <w:rsid w:val="00EC543E"/>
    <w:rsid w:val="00ED4611"/>
    <w:rsid w:val="00FE3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86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E386C"/>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FE386C"/>
    <w:pPr>
      <w:shd w:val="clear" w:color="auto" w:fill="FFFFFF"/>
      <w:spacing w:line="322" w:lineRule="exact"/>
      <w:jc w:val="both"/>
    </w:pPr>
    <w:rPr>
      <w:sz w:val="27"/>
      <w:szCs w:val="27"/>
    </w:rPr>
  </w:style>
  <w:style w:type="character" w:customStyle="1" w:styleId="a3">
    <w:name w:val="Верхний колонтитул Знак"/>
    <w:basedOn w:val="a0"/>
    <w:link w:val="a4"/>
    <w:uiPriority w:val="99"/>
    <w:rsid w:val="00FE386C"/>
    <w:rPr>
      <w:rFonts w:ascii="Times New Roman" w:eastAsia="Times New Roman" w:hAnsi="Times New Roman" w:cs="Times New Roman"/>
      <w:sz w:val="24"/>
      <w:szCs w:val="24"/>
    </w:rPr>
  </w:style>
  <w:style w:type="paragraph" w:styleId="a4">
    <w:name w:val="header"/>
    <w:basedOn w:val="a"/>
    <w:link w:val="a3"/>
    <w:uiPriority w:val="99"/>
    <w:unhideWhenUsed/>
    <w:rsid w:val="00FE386C"/>
    <w:pPr>
      <w:tabs>
        <w:tab w:val="center" w:pos="4677"/>
        <w:tab w:val="right" w:pos="9355"/>
      </w:tabs>
    </w:pPr>
  </w:style>
  <w:style w:type="character" w:customStyle="1" w:styleId="a5">
    <w:name w:val="Нижний колонтитул Знак"/>
    <w:basedOn w:val="a0"/>
    <w:link w:val="a6"/>
    <w:uiPriority w:val="99"/>
    <w:rsid w:val="00FE386C"/>
    <w:rPr>
      <w:rFonts w:ascii="Times New Roman" w:eastAsia="Times New Roman" w:hAnsi="Times New Roman" w:cs="Times New Roman"/>
      <w:sz w:val="24"/>
      <w:szCs w:val="24"/>
    </w:rPr>
  </w:style>
  <w:style w:type="paragraph" w:styleId="a6">
    <w:name w:val="footer"/>
    <w:basedOn w:val="a"/>
    <w:link w:val="a5"/>
    <w:uiPriority w:val="99"/>
    <w:unhideWhenUsed/>
    <w:rsid w:val="00FE386C"/>
    <w:pPr>
      <w:tabs>
        <w:tab w:val="center" w:pos="4677"/>
        <w:tab w:val="right" w:pos="9355"/>
      </w:tabs>
    </w:pPr>
  </w:style>
  <w:style w:type="character" w:customStyle="1" w:styleId="1">
    <w:name w:val="Заголовок №1_"/>
    <w:basedOn w:val="a0"/>
    <w:link w:val="10"/>
    <w:rsid w:val="00FE386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FE386C"/>
    <w:pPr>
      <w:shd w:val="clear" w:color="auto" w:fill="FFFFFF"/>
      <w:spacing w:after="420" w:line="0" w:lineRule="atLeast"/>
      <w:outlineLvl w:val="0"/>
    </w:pPr>
    <w:rPr>
      <w:sz w:val="27"/>
      <w:szCs w:val="27"/>
    </w:rPr>
  </w:style>
  <w:style w:type="paragraph" w:customStyle="1" w:styleId="tkTablica">
    <w:name w:val="_Текст таблицы (tkTablica)"/>
    <w:basedOn w:val="a"/>
    <w:rsid w:val="00FE386C"/>
    <w:pPr>
      <w:spacing w:after="60" w:line="276" w:lineRule="auto"/>
      <w:jc w:val="both"/>
    </w:pPr>
    <w:rPr>
      <w:rFonts w:ascii="Arial" w:hAnsi="Arial" w:cs="Arial"/>
      <w:sz w:val="20"/>
      <w:szCs w:val="20"/>
      <w:lang w:eastAsia="ru-RU"/>
    </w:rPr>
  </w:style>
  <w:style w:type="paragraph" w:customStyle="1" w:styleId="tkZagolovok2">
    <w:name w:val="_Заголовок Раздел (tkZagolovok2)"/>
    <w:basedOn w:val="a"/>
    <w:rsid w:val="00FE386C"/>
    <w:pPr>
      <w:spacing w:before="200" w:after="200" w:line="276" w:lineRule="auto"/>
      <w:ind w:left="1134" w:right="1134"/>
      <w:jc w:val="center"/>
    </w:pPr>
    <w:rPr>
      <w:rFonts w:ascii="Arial" w:hAnsi="Arial" w:cs="Arial"/>
      <w:b/>
      <w:bCs/>
      <w:lang w:eastAsia="ru-RU"/>
    </w:rPr>
  </w:style>
  <w:style w:type="paragraph" w:customStyle="1" w:styleId="tkNazvanie">
    <w:name w:val="_Название (tkNazvanie)"/>
    <w:basedOn w:val="a"/>
    <w:rsid w:val="00FE386C"/>
    <w:pPr>
      <w:spacing w:before="400" w:after="400" w:line="276" w:lineRule="auto"/>
      <w:ind w:left="1134" w:right="1134"/>
      <w:jc w:val="center"/>
    </w:pPr>
    <w:rPr>
      <w:rFonts w:ascii="Arial" w:hAnsi="Arial" w:cs="Arial"/>
      <w:b/>
      <w:bCs/>
      <w:lang w:eastAsia="ru-RU"/>
    </w:rPr>
  </w:style>
  <w:style w:type="paragraph" w:customStyle="1" w:styleId="tkTekst">
    <w:name w:val="_Текст обычный (tkTekst)"/>
    <w:basedOn w:val="a"/>
    <w:rsid w:val="00955BCB"/>
    <w:pPr>
      <w:spacing w:after="60" w:line="276" w:lineRule="auto"/>
      <w:ind w:firstLine="567"/>
      <w:jc w:val="both"/>
    </w:pPr>
    <w:rPr>
      <w:rFonts w:ascii="Arial"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86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E386C"/>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FE386C"/>
    <w:pPr>
      <w:shd w:val="clear" w:color="auto" w:fill="FFFFFF"/>
      <w:spacing w:line="322" w:lineRule="exact"/>
      <w:jc w:val="both"/>
    </w:pPr>
    <w:rPr>
      <w:sz w:val="27"/>
      <w:szCs w:val="27"/>
    </w:rPr>
  </w:style>
  <w:style w:type="character" w:customStyle="1" w:styleId="a3">
    <w:name w:val="Верхний колонтитул Знак"/>
    <w:basedOn w:val="a0"/>
    <w:link w:val="a4"/>
    <w:uiPriority w:val="99"/>
    <w:rsid w:val="00FE386C"/>
    <w:rPr>
      <w:rFonts w:ascii="Times New Roman" w:eastAsia="Times New Roman" w:hAnsi="Times New Roman" w:cs="Times New Roman"/>
      <w:sz w:val="24"/>
      <w:szCs w:val="24"/>
    </w:rPr>
  </w:style>
  <w:style w:type="paragraph" w:styleId="a4">
    <w:name w:val="header"/>
    <w:basedOn w:val="a"/>
    <w:link w:val="a3"/>
    <w:uiPriority w:val="99"/>
    <w:unhideWhenUsed/>
    <w:rsid w:val="00FE386C"/>
    <w:pPr>
      <w:tabs>
        <w:tab w:val="center" w:pos="4677"/>
        <w:tab w:val="right" w:pos="9355"/>
      </w:tabs>
    </w:pPr>
  </w:style>
  <w:style w:type="character" w:customStyle="1" w:styleId="a5">
    <w:name w:val="Нижний колонтитул Знак"/>
    <w:basedOn w:val="a0"/>
    <w:link w:val="a6"/>
    <w:uiPriority w:val="99"/>
    <w:rsid w:val="00FE386C"/>
    <w:rPr>
      <w:rFonts w:ascii="Times New Roman" w:eastAsia="Times New Roman" w:hAnsi="Times New Roman" w:cs="Times New Roman"/>
      <w:sz w:val="24"/>
      <w:szCs w:val="24"/>
    </w:rPr>
  </w:style>
  <w:style w:type="paragraph" w:styleId="a6">
    <w:name w:val="footer"/>
    <w:basedOn w:val="a"/>
    <w:link w:val="a5"/>
    <w:uiPriority w:val="99"/>
    <w:unhideWhenUsed/>
    <w:rsid w:val="00FE386C"/>
    <w:pPr>
      <w:tabs>
        <w:tab w:val="center" w:pos="4677"/>
        <w:tab w:val="right" w:pos="9355"/>
      </w:tabs>
    </w:pPr>
  </w:style>
  <w:style w:type="character" w:customStyle="1" w:styleId="1">
    <w:name w:val="Заголовок №1_"/>
    <w:basedOn w:val="a0"/>
    <w:link w:val="10"/>
    <w:rsid w:val="00FE386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FE386C"/>
    <w:pPr>
      <w:shd w:val="clear" w:color="auto" w:fill="FFFFFF"/>
      <w:spacing w:after="420" w:line="0" w:lineRule="atLeast"/>
      <w:outlineLvl w:val="0"/>
    </w:pPr>
    <w:rPr>
      <w:sz w:val="27"/>
      <w:szCs w:val="27"/>
    </w:rPr>
  </w:style>
  <w:style w:type="paragraph" w:customStyle="1" w:styleId="tkTablica">
    <w:name w:val="_Текст таблицы (tkTablica)"/>
    <w:basedOn w:val="a"/>
    <w:rsid w:val="00FE386C"/>
    <w:pPr>
      <w:spacing w:after="60" w:line="276" w:lineRule="auto"/>
      <w:jc w:val="both"/>
    </w:pPr>
    <w:rPr>
      <w:rFonts w:ascii="Arial" w:hAnsi="Arial" w:cs="Arial"/>
      <w:sz w:val="20"/>
      <w:szCs w:val="20"/>
      <w:lang w:eastAsia="ru-RU"/>
    </w:rPr>
  </w:style>
  <w:style w:type="paragraph" w:customStyle="1" w:styleId="tkZagolovok2">
    <w:name w:val="_Заголовок Раздел (tkZagolovok2)"/>
    <w:basedOn w:val="a"/>
    <w:rsid w:val="00FE386C"/>
    <w:pPr>
      <w:spacing w:before="200" w:after="200" w:line="276" w:lineRule="auto"/>
      <w:ind w:left="1134" w:right="1134"/>
      <w:jc w:val="center"/>
    </w:pPr>
    <w:rPr>
      <w:rFonts w:ascii="Arial" w:hAnsi="Arial" w:cs="Arial"/>
      <w:b/>
      <w:bCs/>
      <w:lang w:eastAsia="ru-RU"/>
    </w:rPr>
  </w:style>
  <w:style w:type="paragraph" w:customStyle="1" w:styleId="tkNazvanie">
    <w:name w:val="_Название (tkNazvanie)"/>
    <w:basedOn w:val="a"/>
    <w:rsid w:val="00FE386C"/>
    <w:pPr>
      <w:spacing w:before="400" w:after="400" w:line="276" w:lineRule="auto"/>
      <w:ind w:left="1134" w:right="1134"/>
      <w:jc w:val="center"/>
    </w:pPr>
    <w:rPr>
      <w:rFonts w:ascii="Arial" w:hAnsi="Arial" w:cs="Arial"/>
      <w:b/>
      <w:bCs/>
      <w:lang w:eastAsia="ru-RU"/>
    </w:rPr>
  </w:style>
  <w:style w:type="paragraph" w:customStyle="1" w:styleId="tkTekst">
    <w:name w:val="_Текст обычный (tkTekst)"/>
    <w:basedOn w:val="a"/>
    <w:rsid w:val="00955BCB"/>
    <w:pPr>
      <w:spacing w:after="60" w:line="276" w:lineRule="auto"/>
      <w:ind w:firstLine="567"/>
      <w:jc w:val="both"/>
    </w:pPr>
    <w:rPr>
      <w:rFonts w:ascii="Arial"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6832">
      <w:bodyDiv w:val="1"/>
      <w:marLeft w:val="0"/>
      <w:marRight w:val="0"/>
      <w:marTop w:val="0"/>
      <w:marBottom w:val="0"/>
      <w:divBdr>
        <w:top w:val="none" w:sz="0" w:space="0" w:color="auto"/>
        <w:left w:val="none" w:sz="0" w:space="0" w:color="auto"/>
        <w:bottom w:val="none" w:sz="0" w:space="0" w:color="auto"/>
        <w:right w:val="none" w:sz="0" w:space="0" w:color="auto"/>
      </w:divBdr>
    </w:div>
    <w:div w:id="156653930">
      <w:bodyDiv w:val="1"/>
      <w:marLeft w:val="0"/>
      <w:marRight w:val="0"/>
      <w:marTop w:val="0"/>
      <w:marBottom w:val="0"/>
      <w:divBdr>
        <w:top w:val="none" w:sz="0" w:space="0" w:color="auto"/>
        <w:left w:val="none" w:sz="0" w:space="0" w:color="auto"/>
        <w:bottom w:val="none" w:sz="0" w:space="0" w:color="auto"/>
        <w:right w:val="none" w:sz="0" w:space="0" w:color="auto"/>
      </w:divBdr>
    </w:div>
    <w:div w:id="176968936">
      <w:bodyDiv w:val="1"/>
      <w:marLeft w:val="0"/>
      <w:marRight w:val="0"/>
      <w:marTop w:val="0"/>
      <w:marBottom w:val="0"/>
      <w:divBdr>
        <w:top w:val="none" w:sz="0" w:space="0" w:color="auto"/>
        <w:left w:val="none" w:sz="0" w:space="0" w:color="auto"/>
        <w:bottom w:val="none" w:sz="0" w:space="0" w:color="auto"/>
        <w:right w:val="none" w:sz="0" w:space="0" w:color="auto"/>
      </w:divBdr>
    </w:div>
    <w:div w:id="177232062">
      <w:bodyDiv w:val="1"/>
      <w:marLeft w:val="0"/>
      <w:marRight w:val="0"/>
      <w:marTop w:val="0"/>
      <w:marBottom w:val="0"/>
      <w:divBdr>
        <w:top w:val="none" w:sz="0" w:space="0" w:color="auto"/>
        <w:left w:val="none" w:sz="0" w:space="0" w:color="auto"/>
        <w:bottom w:val="none" w:sz="0" w:space="0" w:color="auto"/>
        <w:right w:val="none" w:sz="0" w:space="0" w:color="auto"/>
      </w:divBdr>
    </w:div>
    <w:div w:id="202249372">
      <w:bodyDiv w:val="1"/>
      <w:marLeft w:val="0"/>
      <w:marRight w:val="0"/>
      <w:marTop w:val="0"/>
      <w:marBottom w:val="0"/>
      <w:divBdr>
        <w:top w:val="none" w:sz="0" w:space="0" w:color="auto"/>
        <w:left w:val="none" w:sz="0" w:space="0" w:color="auto"/>
        <w:bottom w:val="none" w:sz="0" w:space="0" w:color="auto"/>
        <w:right w:val="none" w:sz="0" w:space="0" w:color="auto"/>
      </w:divBdr>
    </w:div>
    <w:div w:id="319650774">
      <w:bodyDiv w:val="1"/>
      <w:marLeft w:val="0"/>
      <w:marRight w:val="0"/>
      <w:marTop w:val="0"/>
      <w:marBottom w:val="0"/>
      <w:divBdr>
        <w:top w:val="none" w:sz="0" w:space="0" w:color="auto"/>
        <w:left w:val="none" w:sz="0" w:space="0" w:color="auto"/>
        <w:bottom w:val="none" w:sz="0" w:space="0" w:color="auto"/>
        <w:right w:val="none" w:sz="0" w:space="0" w:color="auto"/>
      </w:divBdr>
    </w:div>
    <w:div w:id="407459481">
      <w:bodyDiv w:val="1"/>
      <w:marLeft w:val="0"/>
      <w:marRight w:val="0"/>
      <w:marTop w:val="0"/>
      <w:marBottom w:val="0"/>
      <w:divBdr>
        <w:top w:val="none" w:sz="0" w:space="0" w:color="auto"/>
        <w:left w:val="none" w:sz="0" w:space="0" w:color="auto"/>
        <w:bottom w:val="none" w:sz="0" w:space="0" w:color="auto"/>
        <w:right w:val="none" w:sz="0" w:space="0" w:color="auto"/>
      </w:divBdr>
    </w:div>
    <w:div w:id="466507130">
      <w:bodyDiv w:val="1"/>
      <w:marLeft w:val="0"/>
      <w:marRight w:val="0"/>
      <w:marTop w:val="0"/>
      <w:marBottom w:val="0"/>
      <w:divBdr>
        <w:top w:val="none" w:sz="0" w:space="0" w:color="auto"/>
        <w:left w:val="none" w:sz="0" w:space="0" w:color="auto"/>
        <w:bottom w:val="none" w:sz="0" w:space="0" w:color="auto"/>
        <w:right w:val="none" w:sz="0" w:space="0" w:color="auto"/>
      </w:divBdr>
    </w:div>
    <w:div w:id="563953759">
      <w:bodyDiv w:val="1"/>
      <w:marLeft w:val="0"/>
      <w:marRight w:val="0"/>
      <w:marTop w:val="0"/>
      <w:marBottom w:val="0"/>
      <w:divBdr>
        <w:top w:val="none" w:sz="0" w:space="0" w:color="auto"/>
        <w:left w:val="none" w:sz="0" w:space="0" w:color="auto"/>
        <w:bottom w:val="none" w:sz="0" w:space="0" w:color="auto"/>
        <w:right w:val="none" w:sz="0" w:space="0" w:color="auto"/>
      </w:divBdr>
    </w:div>
    <w:div w:id="588005538">
      <w:bodyDiv w:val="1"/>
      <w:marLeft w:val="0"/>
      <w:marRight w:val="0"/>
      <w:marTop w:val="0"/>
      <w:marBottom w:val="0"/>
      <w:divBdr>
        <w:top w:val="none" w:sz="0" w:space="0" w:color="auto"/>
        <w:left w:val="none" w:sz="0" w:space="0" w:color="auto"/>
        <w:bottom w:val="none" w:sz="0" w:space="0" w:color="auto"/>
        <w:right w:val="none" w:sz="0" w:space="0" w:color="auto"/>
      </w:divBdr>
    </w:div>
    <w:div w:id="872498876">
      <w:bodyDiv w:val="1"/>
      <w:marLeft w:val="0"/>
      <w:marRight w:val="0"/>
      <w:marTop w:val="0"/>
      <w:marBottom w:val="0"/>
      <w:divBdr>
        <w:top w:val="none" w:sz="0" w:space="0" w:color="auto"/>
        <w:left w:val="none" w:sz="0" w:space="0" w:color="auto"/>
        <w:bottom w:val="none" w:sz="0" w:space="0" w:color="auto"/>
        <w:right w:val="none" w:sz="0" w:space="0" w:color="auto"/>
      </w:divBdr>
    </w:div>
    <w:div w:id="929970289">
      <w:bodyDiv w:val="1"/>
      <w:marLeft w:val="0"/>
      <w:marRight w:val="0"/>
      <w:marTop w:val="0"/>
      <w:marBottom w:val="0"/>
      <w:divBdr>
        <w:top w:val="none" w:sz="0" w:space="0" w:color="auto"/>
        <w:left w:val="none" w:sz="0" w:space="0" w:color="auto"/>
        <w:bottom w:val="none" w:sz="0" w:space="0" w:color="auto"/>
        <w:right w:val="none" w:sz="0" w:space="0" w:color="auto"/>
      </w:divBdr>
    </w:div>
    <w:div w:id="963582531">
      <w:bodyDiv w:val="1"/>
      <w:marLeft w:val="0"/>
      <w:marRight w:val="0"/>
      <w:marTop w:val="0"/>
      <w:marBottom w:val="0"/>
      <w:divBdr>
        <w:top w:val="none" w:sz="0" w:space="0" w:color="auto"/>
        <w:left w:val="none" w:sz="0" w:space="0" w:color="auto"/>
        <w:bottom w:val="none" w:sz="0" w:space="0" w:color="auto"/>
        <w:right w:val="none" w:sz="0" w:space="0" w:color="auto"/>
      </w:divBdr>
    </w:div>
    <w:div w:id="1032654140">
      <w:bodyDiv w:val="1"/>
      <w:marLeft w:val="0"/>
      <w:marRight w:val="0"/>
      <w:marTop w:val="0"/>
      <w:marBottom w:val="0"/>
      <w:divBdr>
        <w:top w:val="none" w:sz="0" w:space="0" w:color="auto"/>
        <w:left w:val="none" w:sz="0" w:space="0" w:color="auto"/>
        <w:bottom w:val="none" w:sz="0" w:space="0" w:color="auto"/>
        <w:right w:val="none" w:sz="0" w:space="0" w:color="auto"/>
      </w:divBdr>
    </w:div>
    <w:div w:id="1089738663">
      <w:bodyDiv w:val="1"/>
      <w:marLeft w:val="0"/>
      <w:marRight w:val="0"/>
      <w:marTop w:val="0"/>
      <w:marBottom w:val="0"/>
      <w:divBdr>
        <w:top w:val="none" w:sz="0" w:space="0" w:color="auto"/>
        <w:left w:val="none" w:sz="0" w:space="0" w:color="auto"/>
        <w:bottom w:val="none" w:sz="0" w:space="0" w:color="auto"/>
        <w:right w:val="none" w:sz="0" w:space="0" w:color="auto"/>
      </w:divBdr>
    </w:div>
    <w:div w:id="1093940517">
      <w:bodyDiv w:val="1"/>
      <w:marLeft w:val="0"/>
      <w:marRight w:val="0"/>
      <w:marTop w:val="0"/>
      <w:marBottom w:val="0"/>
      <w:divBdr>
        <w:top w:val="none" w:sz="0" w:space="0" w:color="auto"/>
        <w:left w:val="none" w:sz="0" w:space="0" w:color="auto"/>
        <w:bottom w:val="none" w:sz="0" w:space="0" w:color="auto"/>
        <w:right w:val="none" w:sz="0" w:space="0" w:color="auto"/>
      </w:divBdr>
    </w:div>
    <w:div w:id="1217158976">
      <w:bodyDiv w:val="1"/>
      <w:marLeft w:val="0"/>
      <w:marRight w:val="0"/>
      <w:marTop w:val="0"/>
      <w:marBottom w:val="0"/>
      <w:divBdr>
        <w:top w:val="none" w:sz="0" w:space="0" w:color="auto"/>
        <w:left w:val="none" w:sz="0" w:space="0" w:color="auto"/>
        <w:bottom w:val="none" w:sz="0" w:space="0" w:color="auto"/>
        <w:right w:val="none" w:sz="0" w:space="0" w:color="auto"/>
      </w:divBdr>
    </w:div>
    <w:div w:id="1227641143">
      <w:bodyDiv w:val="1"/>
      <w:marLeft w:val="0"/>
      <w:marRight w:val="0"/>
      <w:marTop w:val="0"/>
      <w:marBottom w:val="0"/>
      <w:divBdr>
        <w:top w:val="none" w:sz="0" w:space="0" w:color="auto"/>
        <w:left w:val="none" w:sz="0" w:space="0" w:color="auto"/>
        <w:bottom w:val="none" w:sz="0" w:space="0" w:color="auto"/>
        <w:right w:val="none" w:sz="0" w:space="0" w:color="auto"/>
      </w:divBdr>
    </w:div>
    <w:div w:id="1238897911">
      <w:bodyDiv w:val="1"/>
      <w:marLeft w:val="0"/>
      <w:marRight w:val="0"/>
      <w:marTop w:val="0"/>
      <w:marBottom w:val="0"/>
      <w:divBdr>
        <w:top w:val="none" w:sz="0" w:space="0" w:color="auto"/>
        <w:left w:val="none" w:sz="0" w:space="0" w:color="auto"/>
        <w:bottom w:val="none" w:sz="0" w:space="0" w:color="auto"/>
        <w:right w:val="none" w:sz="0" w:space="0" w:color="auto"/>
      </w:divBdr>
    </w:div>
    <w:div w:id="1325890900">
      <w:bodyDiv w:val="1"/>
      <w:marLeft w:val="0"/>
      <w:marRight w:val="0"/>
      <w:marTop w:val="0"/>
      <w:marBottom w:val="0"/>
      <w:divBdr>
        <w:top w:val="none" w:sz="0" w:space="0" w:color="auto"/>
        <w:left w:val="none" w:sz="0" w:space="0" w:color="auto"/>
        <w:bottom w:val="none" w:sz="0" w:space="0" w:color="auto"/>
        <w:right w:val="none" w:sz="0" w:space="0" w:color="auto"/>
      </w:divBdr>
    </w:div>
    <w:div w:id="1334450775">
      <w:bodyDiv w:val="1"/>
      <w:marLeft w:val="0"/>
      <w:marRight w:val="0"/>
      <w:marTop w:val="0"/>
      <w:marBottom w:val="0"/>
      <w:divBdr>
        <w:top w:val="none" w:sz="0" w:space="0" w:color="auto"/>
        <w:left w:val="none" w:sz="0" w:space="0" w:color="auto"/>
        <w:bottom w:val="none" w:sz="0" w:space="0" w:color="auto"/>
        <w:right w:val="none" w:sz="0" w:space="0" w:color="auto"/>
      </w:divBdr>
    </w:div>
    <w:div w:id="1338733652">
      <w:bodyDiv w:val="1"/>
      <w:marLeft w:val="0"/>
      <w:marRight w:val="0"/>
      <w:marTop w:val="0"/>
      <w:marBottom w:val="0"/>
      <w:divBdr>
        <w:top w:val="none" w:sz="0" w:space="0" w:color="auto"/>
        <w:left w:val="none" w:sz="0" w:space="0" w:color="auto"/>
        <w:bottom w:val="none" w:sz="0" w:space="0" w:color="auto"/>
        <w:right w:val="none" w:sz="0" w:space="0" w:color="auto"/>
      </w:divBdr>
    </w:div>
    <w:div w:id="1356157271">
      <w:bodyDiv w:val="1"/>
      <w:marLeft w:val="0"/>
      <w:marRight w:val="0"/>
      <w:marTop w:val="0"/>
      <w:marBottom w:val="0"/>
      <w:divBdr>
        <w:top w:val="none" w:sz="0" w:space="0" w:color="auto"/>
        <w:left w:val="none" w:sz="0" w:space="0" w:color="auto"/>
        <w:bottom w:val="none" w:sz="0" w:space="0" w:color="auto"/>
        <w:right w:val="none" w:sz="0" w:space="0" w:color="auto"/>
      </w:divBdr>
    </w:div>
    <w:div w:id="1369142536">
      <w:bodyDiv w:val="1"/>
      <w:marLeft w:val="0"/>
      <w:marRight w:val="0"/>
      <w:marTop w:val="0"/>
      <w:marBottom w:val="0"/>
      <w:divBdr>
        <w:top w:val="none" w:sz="0" w:space="0" w:color="auto"/>
        <w:left w:val="none" w:sz="0" w:space="0" w:color="auto"/>
        <w:bottom w:val="none" w:sz="0" w:space="0" w:color="auto"/>
        <w:right w:val="none" w:sz="0" w:space="0" w:color="auto"/>
      </w:divBdr>
    </w:div>
    <w:div w:id="1748384376">
      <w:bodyDiv w:val="1"/>
      <w:marLeft w:val="0"/>
      <w:marRight w:val="0"/>
      <w:marTop w:val="0"/>
      <w:marBottom w:val="0"/>
      <w:divBdr>
        <w:top w:val="none" w:sz="0" w:space="0" w:color="auto"/>
        <w:left w:val="none" w:sz="0" w:space="0" w:color="auto"/>
        <w:bottom w:val="none" w:sz="0" w:space="0" w:color="auto"/>
        <w:right w:val="none" w:sz="0" w:space="0" w:color="auto"/>
      </w:divBdr>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87008421">
      <w:bodyDiv w:val="1"/>
      <w:marLeft w:val="0"/>
      <w:marRight w:val="0"/>
      <w:marTop w:val="0"/>
      <w:marBottom w:val="0"/>
      <w:divBdr>
        <w:top w:val="none" w:sz="0" w:space="0" w:color="auto"/>
        <w:left w:val="none" w:sz="0" w:space="0" w:color="auto"/>
        <w:bottom w:val="none" w:sz="0" w:space="0" w:color="auto"/>
        <w:right w:val="none" w:sz="0" w:space="0" w:color="auto"/>
      </w:divBdr>
    </w:div>
    <w:div w:id="21071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4194</Words>
  <Characters>23909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Шадыканова Айзат</dc:creator>
  <cp:lastModifiedBy>Шадыканова Айзат</cp:lastModifiedBy>
  <cp:revision>4</cp:revision>
  <cp:lastPrinted>2022-03-28T09:42:00Z</cp:lastPrinted>
  <dcterms:created xsi:type="dcterms:W3CDTF">2022-03-23T04:30:00Z</dcterms:created>
  <dcterms:modified xsi:type="dcterms:W3CDTF">2022-03-28T09:42:00Z</dcterms:modified>
</cp:coreProperties>
</file>